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24A" w:rsidP="3C7144CD" w:rsidRDefault="00FE7E74" w14:paraId="30A2FB32" w14:textId="2E4FA3B1">
      <w:pPr>
        <w:jc w:val="center"/>
        <w:rPr>
          <w:b w:val="1"/>
          <w:bCs w:val="1"/>
        </w:rPr>
      </w:pPr>
      <w:r w:rsidRPr="33C2742A" w:rsidR="062A8274">
        <w:rPr>
          <w:b w:val="1"/>
          <w:bCs w:val="1"/>
        </w:rPr>
        <w:t>.</w:t>
      </w:r>
      <w:r w:rsidRPr="33C2742A" w:rsidR="00FE7E74">
        <w:rPr>
          <w:b w:val="1"/>
          <w:bCs w:val="1"/>
        </w:rPr>
        <w:t>Y</w:t>
      </w:r>
      <w:r w:rsidRPr="33C2742A" w:rsidR="00BB7F53">
        <w:rPr>
          <w:b w:val="1"/>
          <w:bCs w:val="1"/>
        </w:rPr>
        <w:t>9</w:t>
      </w:r>
      <w:r w:rsidRPr="33C2742A" w:rsidR="00FE7E74">
        <w:rPr>
          <w:b w:val="1"/>
          <w:bCs w:val="1"/>
        </w:rPr>
        <w:t xml:space="preserve"> Virtual Learning Weekly Overview</w:t>
      </w:r>
    </w:p>
    <w:tbl>
      <w:tblPr>
        <w:tblW w:w="10333" w:type="dxa"/>
        <w:tblLook w:val="04A0" w:firstRow="1" w:lastRow="0" w:firstColumn="1" w:lastColumn="0" w:noHBand="0" w:noVBand="1"/>
      </w:tblPr>
      <w:tblGrid>
        <w:gridCol w:w="1028"/>
        <w:gridCol w:w="1229"/>
        <w:gridCol w:w="1031"/>
        <w:gridCol w:w="960"/>
        <w:gridCol w:w="1134"/>
        <w:gridCol w:w="1134"/>
        <w:gridCol w:w="955"/>
        <w:gridCol w:w="1031"/>
        <w:gridCol w:w="1035"/>
        <w:gridCol w:w="796"/>
      </w:tblGrid>
      <w:tr w:rsidRPr="00FE7E74" w:rsidR="00FE7E74" w:rsidTr="54BA30CE" w14:paraId="3ED28285" w14:textId="77777777">
        <w:trPr>
          <w:trHeight w:val="320"/>
        </w:trPr>
        <w:tc>
          <w:tcPr>
            <w:tcW w:w="10333" w:type="dxa"/>
            <w:gridSpan w:val="10"/>
            <w:tcBorders>
              <w:top w:val="single" w:color="auto" w:sz="4" w:space="0"/>
              <w:left w:val="single" w:color="auto" w:sz="4" w:space="0"/>
              <w:bottom w:val="single" w:color="auto" w:sz="4" w:space="0"/>
              <w:right w:val="single" w:color="000000" w:themeColor="text1" w:sz="4" w:space="0"/>
            </w:tcBorders>
            <w:shd w:val="clear" w:color="auto" w:fill="FF6699"/>
            <w:noWrap/>
            <w:vAlign w:val="bottom"/>
            <w:hideMark/>
          </w:tcPr>
          <w:p w:rsidRPr="00FE7E74" w:rsidR="00FE7E74" w:rsidP="00FE7E74" w:rsidRDefault="00FE7E74" w14:paraId="778B874D"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Weekly rota</w:t>
            </w:r>
          </w:p>
        </w:tc>
      </w:tr>
      <w:tr w:rsidRPr="00FE7E74" w:rsidR="00FE7E74" w:rsidTr="54BA30CE" w14:paraId="1D96C8FF"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2CE5F15F"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Monday</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0C69A72D"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Tuesday</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4C3F1EC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Wednesday</w:t>
            </w:r>
          </w:p>
        </w:tc>
        <w:tc>
          <w:tcPr>
            <w:tcW w:w="1986"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2C8C58F7"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Thursday</w:t>
            </w:r>
          </w:p>
        </w:tc>
        <w:tc>
          <w:tcPr>
            <w:tcW w:w="183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1F3DB6B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Feedback Friday</w:t>
            </w:r>
          </w:p>
        </w:tc>
      </w:tr>
      <w:tr w:rsidRPr="00FE7E74" w:rsidR="00FE7E74" w:rsidTr="54BA30CE" w14:paraId="51C163E9" w14:textId="77777777">
        <w:trPr>
          <w:trHeight w:val="320"/>
        </w:trPr>
        <w:tc>
          <w:tcPr>
            <w:tcW w:w="10333" w:type="dxa"/>
            <w:gridSpan w:val="10"/>
            <w:tcBorders>
              <w:top w:val="single" w:color="auto" w:sz="4" w:space="0"/>
              <w:left w:val="single" w:color="auto" w:sz="4" w:space="0"/>
              <w:bottom w:val="single" w:color="auto" w:sz="4" w:space="0"/>
              <w:right w:val="single" w:color="auto" w:sz="4" w:space="0"/>
            </w:tcBorders>
            <w:shd w:val="clear" w:color="auto" w:fill="FFFF00"/>
            <w:noWrap/>
            <w:vAlign w:val="bottom"/>
            <w:hideMark/>
          </w:tcPr>
          <w:p w:rsidRPr="00FE7E74" w:rsidR="00FE7E74" w:rsidP="00FE7E74" w:rsidRDefault="00FE7E74" w14:paraId="3CA99B8E"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Art session available throughout the week</w:t>
            </w:r>
          </w:p>
        </w:tc>
      </w:tr>
      <w:tr w:rsidRPr="00FE7E74" w:rsidR="00FE7E74" w:rsidTr="54BA30CE" w14:paraId="691A37B7" w14:textId="77777777">
        <w:trPr>
          <w:trHeight w:val="320"/>
        </w:trPr>
        <w:tc>
          <w:tcPr>
            <w:tcW w:w="10333" w:type="dxa"/>
            <w:gridSpan w:val="10"/>
            <w:tcBorders>
              <w:top w:val="single" w:color="auto" w:sz="4" w:space="0"/>
              <w:left w:val="single" w:color="auto" w:sz="4" w:space="0"/>
              <w:bottom w:val="single" w:color="auto" w:sz="4" w:space="0"/>
              <w:right w:val="single" w:color="000000" w:themeColor="text1" w:sz="4" w:space="0"/>
            </w:tcBorders>
            <w:shd w:val="clear" w:color="auto" w:fill="BDD7EE"/>
            <w:noWrap/>
            <w:vAlign w:val="bottom"/>
            <w:hideMark/>
          </w:tcPr>
          <w:p w:rsidRPr="00FE7E74" w:rsidR="00FE7E74" w:rsidP="00FE7E74" w:rsidRDefault="00FE7E74" w14:paraId="0322CCDF" w14:textId="77777777">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 xml:space="preserve">Wellbeing </w:t>
            </w:r>
            <w:r w:rsidRPr="00FE7E74">
              <w:rPr>
                <w:rFonts w:ascii="Calibri" w:hAnsi="Calibri" w:eastAsia="Times New Roman" w:cs="Calibri"/>
                <w:color w:val="000000"/>
                <w:lang w:eastAsia="en-GB"/>
              </w:rPr>
              <w:t>Workout available throughout the week</w:t>
            </w:r>
          </w:p>
        </w:tc>
      </w:tr>
      <w:tr w:rsidRPr="00FE7E74" w:rsidR="00FE7E74" w:rsidTr="00F21FEE" w14:paraId="66BEAEE3"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2DD843DF"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Maths</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5CB08B11" w14:textId="77777777">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French</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7BD3E8D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Maths</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41F8A946" w14:paraId="0B983588" w14:textId="3CB6EB98">
            <w:pPr>
              <w:spacing w:after="0" w:line="240" w:lineRule="auto"/>
              <w:jc w:val="center"/>
              <w:rPr>
                <w:rFonts w:ascii="Calibri" w:hAnsi="Calibri" w:eastAsia="Times New Roman" w:cs="Calibri"/>
                <w:color w:val="000000"/>
                <w:lang w:eastAsia="en-GB"/>
              </w:rPr>
            </w:pPr>
            <w:proofErr w:type="spellStart"/>
            <w:r w:rsidRPr="54BA30CE">
              <w:rPr>
                <w:rFonts w:ascii="Calibri" w:hAnsi="Calibri" w:eastAsia="Times New Roman" w:cs="Calibri"/>
                <w:color w:val="000000" w:themeColor="text1"/>
                <w:lang w:eastAsia="en-GB"/>
              </w:rPr>
              <w:t>Hist</w:t>
            </w:r>
            <w:proofErr w:type="spellEnd"/>
            <w:r w:rsidRPr="54BA30CE">
              <w:rPr>
                <w:rFonts w:ascii="Calibri" w:hAnsi="Calibri" w:eastAsia="Times New Roman" w:cs="Calibri"/>
                <w:color w:val="000000" w:themeColor="text1"/>
                <w:lang w:eastAsia="en-GB"/>
              </w:rPr>
              <w:t>/</w:t>
            </w:r>
            <w:r w:rsidRPr="54BA30CE" w:rsidR="00FE7E74">
              <w:rPr>
                <w:rFonts w:ascii="Calibri" w:hAnsi="Calibri" w:eastAsia="Times New Roman" w:cs="Calibri"/>
                <w:color w:val="000000" w:themeColor="text1"/>
                <w:lang w:eastAsia="en-GB"/>
              </w:rPr>
              <w:t>Geo</w:t>
            </w:r>
          </w:p>
        </w:tc>
        <w:tc>
          <w:tcPr>
            <w:tcW w:w="183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E7E74" w:rsidR="00FE7E74" w:rsidP="00FE7E74" w:rsidRDefault="00FE7E74" w14:paraId="694A6983"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xml:space="preserve">All subjects who </w:t>
            </w:r>
            <w:r w:rsidRPr="00FE7E74">
              <w:rPr>
                <w:rFonts w:ascii="Calibri" w:hAnsi="Calibri" w:eastAsia="Times New Roman" w:cs="Calibri"/>
                <w:b/>
                <w:bCs/>
                <w:color w:val="000000"/>
                <w:lang w:eastAsia="en-GB"/>
              </w:rPr>
              <w:t>need</w:t>
            </w:r>
            <w:r w:rsidRPr="00FE7E74">
              <w:rPr>
                <w:rFonts w:ascii="Calibri" w:hAnsi="Calibri" w:eastAsia="Times New Roman" w:cs="Calibri"/>
                <w:color w:val="000000"/>
                <w:lang w:eastAsia="en-GB"/>
              </w:rPr>
              <w:t xml:space="preserve"> to give further feedback</w:t>
            </w:r>
          </w:p>
        </w:tc>
      </w:tr>
      <w:tr w:rsidRPr="00FE7E74" w:rsidR="00FE7E74" w:rsidTr="00F21FEE" w14:paraId="6294F0CC"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3C4834AC"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English</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39198E24" w14:textId="54FAEBED">
            <w:pPr>
              <w:spacing w:after="0" w:line="240" w:lineRule="auto"/>
              <w:jc w:val="center"/>
              <w:rPr>
                <w:rFonts w:ascii="Calibri" w:hAnsi="Calibri" w:eastAsia="Times New Roman" w:cs="Calibri"/>
                <w:color w:val="000000"/>
                <w:lang w:eastAsia="en-GB"/>
              </w:rPr>
            </w:pP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246EC4E2"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English</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00FE7E74" w14:paraId="4883E8B8" w14:textId="2C249D0A">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 </w:t>
            </w:r>
          </w:p>
        </w:tc>
        <w:tc>
          <w:tcPr>
            <w:tcW w:w="1831" w:type="dxa"/>
            <w:gridSpan w:val="2"/>
            <w:vMerge/>
            <w:tcBorders>
              <w:left w:val="single" w:color="auto" w:sz="4" w:space="0"/>
              <w:bottom w:val="single" w:color="auto" w:sz="4" w:space="0"/>
              <w:right w:val="single" w:color="auto" w:sz="4" w:space="0"/>
            </w:tcBorders>
            <w:vAlign w:val="center"/>
            <w:hideMark/>
          </w:tcPr>
          <w:p w:rsidRPr="00FE7E74" w:rsidR="00FE7E74" w:rsidP="00FE7E74" w:rsidRDefault="00FE7E74" w14:paraId="0783B3CA" w14:textId="77777777">
            <w:pPr>
              <w:spacing w:after="0" w:line="240" w:lineRule="auto"/>
              <w:rPr>
                <w:rFonts w:ascii="Calibri" w:hAnsi="Calibri" w:eastAsia="Times New Roman" w:cs="Calibri"/>
                <w:color w:val="000000"/>
                <w:lang w:eastAsia="en-GB"/>
              </w:rPr>
            </w:pPr>
          </w:p>
        </w:tc>
      </w:tr>
      <w:tr w:rsidRPr="00FE7E74" w:rsidR="00FE7E74" w:rsidTr="00F21FEE" w14:paraId="7643E5AE"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06E6A69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Science</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5991B89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4663222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Science</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00FE7E74" w14:paraId="64219C23"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831" w:type="dxa"/>
            <w:gridSpan w:val="2"/>
            <w:vMerge/>
            <w:tcBorders>
              <w:left w:val="single" w:color="auto" w:sz="4" w:space="0"/>
              <w:bottom w:val="single" w:color="auto" w:sz="4" w:space="0"/>
              <w:right w:val="single" w:color="auto" w:sz="4" w:space="0"/>
            </w:tcBorders>
            <w:vAlign w:val="center"/>
            <w:hideMark/>
          </w:tcPr>
          <w:p w:rsidRPr="00FE7E74" w:rsidR="00FE7E74" w:rsidP="00FE7E74" w:rsidRDefault="00FE7E74" w14:paraId="786FDB7B" w14:textId="77777777">
            <w:pPr>
              <w:spacing w:after="0" w:line="240" w:lineRule="auto"/>
              <w:rPr>
                <w:rFonts w:ascii="Calibri" w:hAnsi="Calibri" w:eastAsia="Times New Roman" w:cs="Calibri"/>
                <w:color w:val="000000"/>
                <w:lang w:eastAsia="en-GB"/>
              </w:rPr>
            </w:pPr>
          </w:p>
        </w:tc>
      </w:tr>
      <w:tr w:rsidRPr="00FE7E74" w:rsidR="00FE7E74" w:rsidTr="54BA30CE" w14:paraId="1C2CE07F" w14:textId="77777777">
        <w:trPr>
          <w:trHeight w:val="320"/>
        </w:trPr>
        <w:tc>
          <w:tcPr>
            <w:tcW w:w="10333" w:type="dxa"/>
            <w:gridSpan w:val="10"/>
            <w:tcBorders>
              <w:top w:val="single" w:color="auto" w:sz="4" w:space="0"/>
              <w:left w:val="single" w:color="auto" w:sz="4" w:space="0"/>
              <w:bottom w:val="single" w:color="auto" w:sz="4" w:space="0"/>
              <w:right w:val="single" w:color="auto" w:sz="4" w:space="0"/>
            </w:tcBorders>
            <w:shd w:val="clear" w:color="auto" w:fill="FF6699"/>
            <w:noWrap/>
            <w:vAlign w:val="bottom"/>
            <w:hideMark/>
          </w:tcPr>
          <w:p w:rsidRPr="00FE7E74" w:rsidR="00FE7E74" w:rsidP="00FE7E74" w:rsidRDefault="00FE7E74" w14:paraId="25CF48E9"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Fortnightly rota</w:t>
            </w:r>
          </w:p>
        </w:tc>
      </w:tr>
      <w:tr w:rsidRPr="00FE7E74" w:rsidR="00FE7E74" w:rsidTr="54BA30CE" w14:paraId="38DB5D8D" w14:textId="77777777">
        <w:trPr>
          <w:trHeight w:val="320"/>
        </w:trPr>
        <w:tc>
          <w:tcPr>
            <w:tcW w:w="1028"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00AD376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w:t>
            </w:r>
          </w:p>
        </w:tc>
        <w:tc>
          <w:tcPr>
            <w:tcW w:w="1229"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103397BB"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w:t>
            </w:r>
          </w:p>
        </w:tc>
        <w:tc>
          <w:tcPr>
            <w:tcW w:w="1031"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2650999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w:t>
            </w:r>
          </w:p>
        </w:tc>
        <w:tc>
          <w:tcPr>
            <w:tcW w:w="960"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7D20B464" w14:textId="77777777">
            <w:pPr>
              <w:spacing w:after="0" w:line="240" w:lineRule="auto"/>
              <w:jc w:val="center"/>
              <w:rPr>
                <w:rFonts w:ascii="Calibri" w:hAnsi="Calibri" w:eastAsia="Times New Roman" w:cs="Calibri"/>
                <w:color w:val="000000"/>
                <w:lang w:eastAsia="en-GB"/>
              </w:rPr>
            </w:pPr>
            <w:proofErr w:type="spellStart"/>
            <w:r w:rsidRPr="00FE7E74">
              <w:rPr>
                <w:rFonts w:ascii="Calibri" w:hAnsi="Calibri" w:eastAsia="Times New Roman" w:cs="Calibri"/>
                <w:color w:val="000000"/>
                <w:lang w:eastAsia="en-GB"/>
              </w:rPr>
              <w:t>Thur</w:t>
            </w:r>
            <w:proofErr w:type="spellEnd"/>
          </w:p>
        </w:tc>
        <w:tc>
          <w:tcPr>
            <w:tcW w:w="1134"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6AB55EEB"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Fri</w:t>
            </w:r>
          </w:p>
        </w:tc>
        <w:tc>
          <w:tcPr>
            <w:tcW w:w="1134"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4B0745E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w:t>
            </w:r>
          </w:p>
        </w:tc>
        <w:tc>
          <w:tcPr>
            <w:tcW w:w="955"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71114AF0"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w:t>
            </w:r>
          </w:p>
        </w:tc>
        <w:tc>
          <w:tcPr>
            <w:tcW w:w="1031"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3F74D6D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w:t>
            </w:r>
          </w:p>
        </w:tc>
        <w:tc>
          <w:tcPr>
            <w:tcW w:w="1035"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0062E77A" w14:textId="77777777">
            <w:pPr>
              <w:spacing w:after="0" w:line="240" w:lineRule="auto"/>
              <w:jc w:val="center"/>
              <w:rPr>
                <w:rFonts w:ascii="Calibri" w:hAnsi="Calibri" w:eastAsia="Times New Roman" w:cs="Calibri"/>
                <w:color w:val="000000"/>
                <w:lang w:eastAsia="en-GB"/>
              </w:rPr>
            </w:pPr>
            <w:proofErr w:type="spellStart"/>
            <w:r w:rsidRPr="00FE7E74">
              <w:rPr>
                <w:rFonts w:ascii="Calibri" w:hAnsi="Calibri" w:eastAsia="Times New Roman" w:cs="Calibri"/>
                <w:color w:val="000000"/>
                <w:lang w:eastAsia="en-GB"/>
              </w:rPr>
              <w:t>Thur</w:t>
            </w:r>
            <w:proofErr w:type="spellEnd"/>
          </w:p>
        </w:tc>
        <w:tc>
          <w:tcPr>
            <w:tcW w:w="796"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6D56DFF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Fri</w:t>
            </w:r>
          </w:p>
        </w:tc>
      </w:tr>
      <w:tr w:rsidRPr="00FE7E74" w:rsidR="00FE7E74" w:rsidTr="54BA30CE" w14:paraId="5851D70A" w14:textId="77777777">
        <w:trPr>
          <w:trHeight w:val="336"/>
        </w:trPr>
        <w:tc>
          <w:tcPr>
            <w:tcW w:w="1028"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52A0C97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229"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46612681" w:rsidRDefault="2AB7EDC7" w14:paraId="5362D7B4" w14:textId="6F17F9D8">
            <w:pPr>
              <w:spacing w:after="0" w:line="240" w:lineRule="auto"/>
              <w:jc w:val="center"/>
            </w:pPr>
            <w:r w:rsidRPr="46612681">
              <w:rPr>
                <w:rFonts w:ascii="Calibri" w:hAnsi="Calibri" w:eastAsia="Times New Roman" w:cs="Calibri"/>
                <w:color w:val="000000" w:themeColor="text1"/>
                <w:lang w:eastAsia="en-GB"/>
              </w:rPr>
              <w:t>Music</w:t>
            </w:r>
          </w:p>
          <w:p w:rsidRPr="00FE7E74" w:rsidR="00FE7E74" w:rsidP="46612681" w:rsidRDefault="2AB7EDC7" w14:paraId="7D5D622B" w14:textId="615C23D3">
            <w:pPr>
              <w:spacing w:after="0" w:line="240" w:lineRule="auto"/>
              <w:jc w:val="center"/>
            </w:pPr>
            <w:r w:rsidRPr="46612681">
              <w:rPr>
                <w:rFonts w:ascii="Calibri" w:hAnsi="Calibri" w:eastAsia="Times New Roman" w:cs="Calibri"/>
                <w:color w:val="000000" w:themeColor="text1"/>
                <w:lang w:eastAsia="en-GB"/>
              </w:rPr>
              <w:t>Drama</w:t>
            </w:r>
          </w:p>
        </w:tc>
        <w:tc>
          <w:tcPr>
            <w:tcW w:w="1031"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028C1591"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960"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7C644E29" w14:paraId="53241E96" w14:textId="424A727F">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 xml:space="preserve">SMSC </w:t>
            </w:r>
          </w:p>
        </w:tc>
        <w:tc>
          <w:tcPr>
            <w:tcW w:w="1134"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2BB6423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134"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0A1689F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955" w:type="dxa"/>
            <w:tcBorders>
              <w:top w:val="nil"/>
              <w:left w:val="single" w:color="auto" w:sz="4" w:space="0"/>
              <w:bottom w:val="single" w:color="auto" w:sz="4" w:space="0"/>
              <w:right w:val="single" w:color="auto" w:sz="4" w:space="0"/>
            </w:tcBorders>
            <w:shd w:val="clear" w:color="auto" w:fill="FFFF00"/>
            <w:noWrap/>
            <w:vAlign w:val="center"/>
            <w:hideMark/>
          </w:tcPr>
          <w:p w:rsidRPr="00FE7E74" w:rsidR="00FE7E74" w:rsidP="46612681" w:rsidRDefault="41DE2910" w14:paraId="21A8819E" w14:textId="49581C8A">
            <w:pPr>
              <w:spacing w:after="0" w:line="240" w:lineRule="auto"/>
              <w:jc w:val="center"/>
              <w:rPr>
                <w:rFonts w:ascii="Calibri" w:hAnsi="Calibri" w:eastAsia="Times New Roman" w:cs="Calibri"/>
                <w:color w:val="000000" w:themeColor="text1"/>
                <w:lang w:eastAsia="en-GB"/>
              </w:rPr>
            </w:pPr>
            <w:r w:rsidRPr="46612681">
              <w:rPr>
                <w:rFonts w:ascii="Calibri" w:hAnsi="Calibri" w:eastAsia="Times New Roman" w:cs="Calibri"/>
                <w:color w:val="000000" w:themeColor="text1"/>
                <w:lang w:eastAsia="en-GB"/>
              </w:rPr>
              <w:t>Art</w:t>
            </w:r>
          </w:p>
          <w:p w:rsidRPr="00FE7E74" w:rsidR="00FE7E74" w:rsidP="46612681" w:rsidRDefault="41DE2910" w14:paraId="1DB8016E" w14:textId="51FA2C71">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Photo</w:t>
            </w:r>
          </w:p>
        </w:tc>
        <w:tc>
          <w:tcPr>
            <w:tcW w:w="1031"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371BA8FC"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035"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411FD9BC" w14:paraId="3B2EA516" w14:textId="46AE75F8">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Te</w:t>
            </w:r>
            <w:r w:rsidRPr="46612681" w:rsidR="00FE7E74">
              <w:rPr>
                <w:rFonts w:ascii="Calibri" w:hAnsi="Calibri" w:eastAsia="Times New Roman" w:cs="Calibri"/>
                <w:color w:val="000000" w:themeColor="text1"/>
                <w:lang w:eastAsia="en-GB"/>
              </w:rPr>
              <w:t>ch</w:t>
            </w:r>
          </w:p>
        </w:tc>
        <w:tc>
          <w:tcPr>
            <w:tcW w:w="796"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0780192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r>
    </w:tbl>
    <w:p w:rsidR="00FE7E74" w:rsidP="00FE7E74" w:rsidRDefault="00FE7E74" w14:paraId="56B38DB9" w14:textId="0FFE379D">
      <w:pPr>
        <w:jc w:val="center"/>
      </w:pPr>
    </w:p>
    <w:p w:rsidR="46785752" w:rsidP="19A7C8AA" w:rsidRDefault="46785752" w14:paraId="5272E10A" w14:textId="207828E2">
      <w:pPr>
        <w:rPr>
          <w:b/>
          <w:bCs/>
          <w:sz w:val="28"/>
          <w:szCs w:val="28"/>
        </w:rPr>
      </w:pPr>
      <w:r w:rsidRPr="19A7C8AA">
        <w:rPr>
          <w:b/>
          <w:bCs/>
          <w:sz w:val="28"/>
          <w:szCs w:val="28"/>
        </w:rPr>
        <w:t>Art session</w:t>
      </w:r>
    </w:p>
    <w:p w:rsidR="00FE7E74" w:rsidP="20E469BD" w:rsidRDefault="42F8F606" w14:paraId="4150CC0C" w14:textId="61A360CC">
      <w:r>
        <w:t xml:space="preserve">This week you will be looking at the work of Dani </w:t>
      </w:r>
      <w:proofErr w:type="spellStart"/>
      <w:r>
        <w:t>B</w:t>
      </w:r>
      <w:r w:rsidR="67936D72">
        <w:t>l</w:t>
      </w:r>
      <w:r>
        <w:t>azquez</w:t>
      </w:r>
      <w:proofErr w:type="spellEnd"/>
      <w:r>
        <w:t>. Answer the questions carefully and consider the way he creates his work</w:t>
      </w:r>
      <w:r w:rsidR="24A7B3C0">
        <w:t xml:space="preserve">. </w:t>
      </w:r>
      <w:r w:rsidR="766B5FFA">
        <w:t xml:space="preserve">If you complete this work quickly </w:t>
      </w:r>
      <w:proofErr w:type="spellStart"/>
      <w:r w:rsidR="766B5FFA">
        <w:t>attemept</w:t>
      </w:r>
      <w:proofErr w:type="spellEnd"/>
      <w:r w:rsidR="766B5FFA">
        <w:t xml:space="preserve"> the challenge to draw a piece of work by Dani </w:t>
      </w:r>
      <w:proofErr w:type="spellStart"/>
      <w:r w:rsidR="766B5FFA">
        <w:t>Blazquez</w:t>
      </w:r>
      <w:proofErr w:type="spellEnd"/>
      <w:r w:rsidR="766B5FFA">
        <w:t>.</w:t>
      </w:r>
    </w:p>
    <w:p w:rsidR="766B5FFA" w:rsidP="2C1AFBE9" w:rsidRDefault="00106E60" w14:paraId="5FF5BF81" w14:textId="401E1C03">
      <w:hyperlink r:id="rId8">
        <w:r w:rsidRPr="2C1AFBE9" w:rsidR="766B5FFA">
          <w:rPr>
            <w:rStyle w:val="Hyperlink"/>
            <w:rFonts w:ascii="Calibri" w:hAnsi="Calibri" w:eastAsia="Calibri" w:cs="Calibri"/>
          </w:rPr>
          <w:t>https://forms.office.com/Pages/ResponsePage.aspx?id=zz3XjXy17EC3-HVbUS2fe68eRXToHeBPm5eMU_OWrpdUNlYyTDExNDVSUE9PNEI1NUkwVVZEV0FWMS4u</w:t>
        </w:r>
      </w:hyperlink>
      <w:r w:rsidRPr="2C1AFBE9" w:rsidR="766B5FFA">
        <w:rPr>
          <w:rFonts w:ascii="Calibri" w:hAnsi="Calibri" w:eastAsia="Calibri" w:cs="Calibri"/>
        </w:rPr>
        <w:t xml:space="preserve"> </w:t>
      </w:r>
    </w:p>
    <w:p w:rsidR="774085FE" w:rsidP="19A7C8AA" w:rsidRDefault="774085FE" w14:paraId="63D4BAC4" w14:textId="10D9557C">
      <w:pPr>
        <w:rPr>
          <w:b/>
          <w:bCs/>
          <w:sz w:val="32"/>
          <w:szCs w:val="32"/>
        </w:rPr>
      </w:pPr>
      <w:r w:rsidRPr="5706CE23" w:rsidR="774085FE">
        <w:rPr>
          <w:b w:val="1"/>
          <w:bCs w:val="1"/>
          <w:sz w:val="28"/>
          <w:szCs w:val="28"/>
        </w:rPr>
        <w:t>Wellbeing Workout</w:t>
      </w:r>
    </w:p>
    <w:p w:rsidR="00FE7E74" w:rsidP="5706CE23" w:rsidRDefault="00FE7E74" w14:paraId="29BBE857" w14:textId="219082DC">
      <w:pPr>
        <w:spacing w:after="160" w:line="259" w:lineRule="auto"/>
        <w:rPr>
          <w:rFonts w:ascii="Calibri" w:hAnsi="Calibri" w:eastAsia="Calibri" w:cs="Calibri"/>
          <w:noProof w:val="0"/>
          <w:sz w:val="22"/>
          <w:szCs w:val="22"/>
          <w:lang w:val="en-GB"/>
        </w:rPr>
      </w:pPr>
      <w:r w:rsidRPr="5706CE23" w:rsidR="7931035B">
        <w:rPr>
          <w:rFonts w:ascii="Calibri" w:hAnsi="Calibri" w:eastAsia="Calibri" w:cs="Calibri"/>
          <w:noProof w:val="0"/>
          <w:sz w:val="22"/>
          <w:szCs w:val="22"/>
          <w:lang w:val="en-GB"/>
        </w:rPr>
        <w:t>As always there is a whole range of workouts available to you at our youtube page - OAW Sport</w:t>
      </w:r>
    </w:p>
    <w:p w:rsidR="00FE7E74" w:rsidP="5706CE23" w:rsidRDefault="00FE7E74" w14:paraId="060CF67E" w14:textId="6908D0C3">
      <w:pPr>
        <w:spacing w:after="160" w:line="259" w:lineRule="auto"/>
        <w:rPr>
          <w:rFonts w:ascii="Calibri" w:hAnsi="Calibri" w:eastAsia="Calibri" w:cs="Calibri"/>
          <w:noProof w:val="0"/>
          <w:sz w:val="22"/>
          <w:szCs w:val="22"/>
          <w:lang w:val="en-GB"/>
        </w:rPr>
      </w:pPr>
      <w:r w:rsidRPr="5706CE23" w:rsidR="7931035B">
        <w:rPr>
          <w:rFonts w:ascii="Calibri" w:hAnsi="Calibri" w:eastAsia="Calibri" w:cs="Calibri"/>
          <w:noProof w:val="0"/>
          <w:sz w:val="22"/>
          <w:szCs w:val="22"/>
          <w:lang w:val="en-GB"/>
        </w:rPr>
        <w:t xml:space="preserve">This week's new instalment comes from Mr Luddington who has created a cardio workout and an opportunity to challenge him.  To go directly to this workout click </w:t>
      </w:r>
      <w:hyperlink r:id="R9fe9ea6bfc5c4901">
        <w:r w:rsidRPr="5706CE23" w:rsidR="7931035B">
          <w:rPr>
            <w:rStyle w:val="Hyperlink"/>
            <w:rFonts w:ascii="Calibri" w:hAnsi="Calibri" w:eastAsia="Calibri" w:cs="Calibri"/>
            <w:noProof w:val="0"/>
            <w:color w:val="0563C1"/>
            <w:sz w:val="22"/>
            <w:szCs w:val="22"/>
            <w:u w:val="single"/>
            <w:lang w:val="en-GB"/>
          </w:rPr>
          <w:t>here</w:t>
        </w:r>
      </w:hyperlink>
    </w:p>
    <w:p w:rsidR="00FE7E74" w:rsidP="5706CE23" w:rsidRDefault="00FE7E74" w14:paraId="53B0BA08" w14:textId="5071F9C5">
      <w:pPr>
        <w:pStyle w:val="Normal"/>
      </w:pPr>
    </w:p>
    <w:p w:rsidR="5086C90B" w:rsidP="19A7C8AA" w:rsidRDefault="5086C90B" w14:paraId="093980C3" w14:textId="7A27D92B">
      <w:pPr>
        <w:rPr>
          <w:b/>
          <w:bCs/>
          <w:sz w:val="32"/>
          <w:szCs w:val="32"/>
        </w:rPr>
      </w:pPr>
      <w:r w:rsidRPr="19A7C8AA">
        <w:rPr>
          <w:b/>
          <w:bCs/>
          <w:sz w:val="28"/>
          <w:szCs w:val="28"/>
        </w:rPr>
        <w:t>Science:</w:t>
      </w:r>
    </w:p>
    <w:p w:rsidR="5086C90B" w:rsidP="54CE5DC0" w:rsidRDefault="38A1DFC6" w14:paraId="02DB227B" w14:textId="503462E3">
      <w:r>
        <w:t xml:space="preserve">Watch the video using the link below. This will recap the required practical on specific heat capacity. </w:t>
      </w:r>
    </w:p>
    <w:p w:rsidR="5086C90B" w:rsidP="54CE5DC0" w:rsidRDefault="00106E60" w14:paraId="1BEC87FA" w14:textId="1EA8DF3C">
      <w:hyperlink r:id="rId9">
        <w:r w:rsidRPr="54CE5DC0" w:rsidR="0426C24C">
          <w:rPr>
            <w:rStyle w:val="Hyperlink"/>
            <w:rFonts w:ascii="Calibri" w:hAnsi="Calibri" w:eastAsia="Calibri" w:cs="Calibri"/>
          </w:rPr>
          <w:t>https://www.youtube.com/watch?v=loeRLKNeUsc</w:t>
        </w:r>
      </w:hyperlink>
      <w:r w:rsidRPr="54CE5DC0" w:rsidR="57BE81C4">
        <w:rPr>
          <w:rFonts w:ascii="Calibri" w:hAnsi="Calibri" w:eastAsia="Calibri" w:cs="Calibri"/>
        </w:rPr>
        <w:t xml:space="preserve">  </w:t>
      </w:r>
    </w:p>
    <w:p w:rsidR="03096C48" w:rsidP="54CE5DC0" w:rsidRDefault="03096C48" w14:paraId="2DF85E4F" w14:textId="499D914D">
      <w:pPr>
        <w:rPr>
          <w:rFonts w:ascii="Calibri" w:hAnsi="Calibri" w:eastAsia="Calibri" w:cs="Calibri"/>
        </w:rPr>
      </w:pPr>
      <w:r w:rsidRPr="6A0BBBFD">
        <w:rPr>
          <w:rFonts w:ascii="Calibri" w:hAnsi="Calibri" w:eastAsia="Calibri" w:cs="Calibri"/>
        </w:rPr>
        <w:t xml:space="preserve">Complete the worksheet ‘specific heat capacity’ saved in the </w:t>
      </w:r>
      <w:r w:rsidRPr="6A0BBBFD" w:rsidR="1A8137EC">
        <w:rPr>
          <w:rFonts w:ascii="Calibri" w:hAnsi="Calibri" w:eastAsia="Calibri" w:cs="Calibri"/>
        </w:rPr>
        <w:t>S</w:t>
      </w:r>
      <w:r w:rsidRPr="6A0BBBFD">
        <w:rPr>
          <w:rFonts w:ascii="Calibri" w:hAnsi="Calibri" w:eastAsia="Calibri" w:cs="Calibri"/>
        </w:rPr>
        <w:t>cience folder. The first question is about the practical. All other questions a</w:t>
      </w:r>
      <w:r w:rsidRPr="6A0BBBFD" w:rsidR="33931B17">
        <w:rPr>
          <w:rFonts w:ascii="Calibri" w:hAnsi="Calibri" w:eastAsia="Calibri" w:cs="Calibri"/>
        </w:rPr>
        <w:t>re more generic – I have inserted a few ‘hints’ to help you. Once you have finished please self</w:t>
      </w:r>
      <w:r w:rsidRPr="6A0BBBFD" w:rsidR="2391E985">
        <w:rPr>
          <w:rFonts w:ascii="Calibri" w:hAnsi="Calibri" w:eastAsia="Calibri" w:cs="Calibri"/>
        </w:rPr>
        <w:t>-</w:t>
      </w:r>
      <w:r w:rsidRPr="6A0BBBFD" w:rsidR="33931B17">
        <w:rPr>
          <w:rFonts w:ascii="Calibri" w:hAnsi="Calibri" w:eastAsia="Calibri" w:cs="Calibri"/>
        </w:rPr>
        <w:t xml:space="preserve"> assess using</w:t>
      </w:r>
      <w:r w:rsidRPr="6A0BBBFD" w:rsidR="03BB6A0B">
        <w:rPr>
          <w:rFonts w:ascii="Calibri" w:hAnsi="Calibri" w:eastAsia="Calibri" w:cs="Calibri"/>
        </w:rPr>
        <w:t xml:space="preserve"> the answers saved in the science folder.</w:t>
      </w:r>
    </w:p>
    <w:p w:rsidR="5086C90B" w:rsidP="20E469BD" w:rsidRDefault="5086C90B" w14:paraId="31C90A7B" w14:textId="0D37631D">
      <w:pPr>
        <w:rPr>
          <w:b/>
          <w:bCs/>
        </w:rPr>
      </w:pPr>
      <w:r w:rsidRPr="504B9508">
        <w:rPr>
          <w:b/>
          <w:bCs/>
        </w:rPr>
        <w:t>Lesson 2</w:t>
      </w:r>
    </w:p>
    <w:p w:rsidR="504B9508" w:rsidP="6A0BBBFD" w:rsidRDefault="3899586C" w14:paraId="165E49B0" w14:textId="77A1724F">
      <w:pPr>
        <w:rPr>
          <w:rFonts w:ascii="Calibri" w:hAnsi="Calibri" w:eastAsia="Calibri" w:cs="Calibri"/>
        </w:rPr>
      </w:pPr>
      <w:r w:rsidRPr="6A0BBBFD">
        <w:rPr>
          <w:rFonts w:ascii="Calibri" w:hAnsi="Calibri" w:eastAsia="Calibri" w:cs="Calibri"/>
        </w:rPr>
        <w:t xml:space="preserve">Complete the worksheet ‘Energy transfers around the home’ which is saved in the </w:t>
      </w:r>
      <w:r w:rsidRPr="6A0BBBFD" w:rsidR="42086E79">
        <w:rPr>
          <w:rFonts w:ascii="Calibri" w:hAnsi="Calibri" w:eastAsia="Calibri" w:cs="Calibri"/>
        </w:rPr>
        <w:t>S</w:t>
      </w:r>
      <w:r w:rsidRPr="6A0BBBFD">
        <w:rPr>
          <w:rFonts w:ascii="Calibri" w:hAnsi="Calibri" w:eastAsia="Calibri" w:cs="Calibri"/>
        </w:rPr>
        <w:t xml:space="preserve">cience folder. </w:t>
      </w:r>
      <w:r w:rsidRPr="6A0BBBFD" w:rsidR="434C53F4">
        <w:rPr>
          <w:rFonts w:ascii="Calibri" w:hAnsi="Calibri" w:eastAsia="Calibri" w:cs="Calibri"/>
        </w:rPr>
        <w:t>The second part is optional dependent on your group – this is indicated on the worksheet. Once you have finished please self-assess using the answers saved in the Science folder.</w:t>
      </w:r>
    </w:p>
    <w:p w:rsidR="00FE7E74" w:rsidP="20E469BD" w:rsidRDefault="00FE7E74" w14:paraId="3DDD9E4C" w14:textId="044D784D"/>
    <w:p w:rsidR="00FE7E74" w:rsidP="19A7C8AA" w:rsidRDefault="5086C90B" w14:paraId="02072ABA" w14:textId="198EE67D">
      <w:pPr>
        <w:rPr>
          <w:b/>
          <w:bCs/>
          <w:sz w:val="32"/>
          <w:szCs w:val="32"/>
        </w:rPr>
      </w:pPr>
      <w:r w:rsidRPr="19A7C8AA">
        <w:rPr>
          <w:b/>
          <w:bCs/>
          <w:sz w:val="28"/>
          <w:szCs w:val="28"/>
        </w:rPr>
        <w:t>English:</w:t>
      </w:r>
    </w:p>
    <w:p w:rsidR="00FE7E74" w:rsidP="12B02FBE" w:rsidRDefault="5086C90B" w14:paraId="4651E362" w14:textId="7EF8A08E" w14:noSpellErr="1">
      <w:pPr>
        <w:rPr>
          <w:b w:val="1"/>
          <w:bCs w:val="1"/>
          <w:u w:val="single"/>
        </w:rPr>
      </w:pPr>
      <w:r w:rsidRPr="12B02FBE" w:rsidR="5086C90B">
        <w:rPr>
          <w:b w:val="1"/>
          <w:bCs w:val="1"/>
          <w:u w:val="single"/>
        </w:rPr>
        <w:t>Lesson 1</w:t>
      </w:r>
    </w:p>
    <w:p w:rsidR="3EFE7F63" w:rsidP="18C694CE" w:rsidRDefault="3EFE7F63" w14:paraId="108AD780" w14:textId="1A1FA6E5">
      <w:r>
        <w:t>If your teacher is Miss McDonough, Miss Wilkinson, or Dr Pine please complete the worksheet in the English folder entitled ‘Lesson 1’ with your teacher’s name.</w:t>
      </w:r>
    </w:p>
    <w:p w:rsidR="30ADA633" w:rsidP="565AD33F" w:rsidRDefault="30ADA633" w14:paraId="42763AFA" w14:textId="4C7D9D00">
      <w:r>
        <w:t xml:space="preserve">If your teacher is Miss Green, Miss Burnett, Miss McHugh or Mr </w:t>
      </w:r>
      <w:proofErr w:type="spellStart"/>
      <w:r>
        <w:t>Wardman</w:t>
      </w:r>
      <w:proofErr w:type="spellEnd"/>
      <w:r>
        <w:t xml:space="preserve"> please complete the work entitled Lesson 1 with your teacher’s name on it. </w:t>
      </w:r>
    </w:p>
    <w:p w:rsidR="00FE7E74" w:rsidP="12B02FBE" w:rsidRDefault="5086C90B" w14:paraId="3F189FDF" w14:textId="0D37631D" w14:noSpellErr="1">
      <w:pPr>
        <w:rPr>
          <w:b w:val="1"/>
          <w:bCs w:val="1"/>
          <w:u w:val="single"/>
        </w:rPr>
      </w:pPr>
      <w:r w:rsidRPr="12B02FBE" w:rsidR="5086C90B">
        <w:rPr>
          <w:b w:val="1"/>
          <w:bCs w:val="1"/>
          <w:u w:val="single"/>
        </w:rPr>
        <w:t>Lesson 2</w:t>
      </w:r>
    </w:p>
    <w:p w:rsidR="00FE7E74" w:rsidP="18C694CE" w:rsidRDefault="6B32305F" w14:paraId="79130287" w14:textId="7590630E">
      <w:r>
        <w:lastRenderedPageBreak/>
        <w:t>If your teacher is Miss McDonough, Miss Wilkinson, or Dr Pine please complete the worksheet in the English folder entitled ‘Lesson 2’ with your teacher’s name. In this lesson there is a quiz to complete on Microsoft Forms.</w:t>
      </w:r>
    </w:p>
    <w:p w:rsidR="00FE7E74" w:rsidP="565AD33F" w:rsidRDefault="476A3C4B" w14:paraId="40346D13" w14:textId="09F27D8E">
      <w:r w:rsidR="476A3C4B">
        <w:rPr/>
        <w:t xml:space="preserve">If your teacher is Miss Green, Miss Burnett, Miss McHugh or Mr </w:t>
      </w:r>
      <w:r w:rsidR="476A3C4B">
        <w:rPr/>
        <w:t>Wardman</w:t>
      </w:r>
      <w:r w:rsidR="476A3C4B">
        <w:rPr/>
        <w:t xml:space="preserve"> please complete the work entitled Lesson 2 with your teacher’s name on it.</w:t>
      </w:r>
    </w:p>
    <w:p w:rsidR="00FE7E74" w:rsidP="4F6AEFE9" w:rsidRDefault="00FE7E74" w14:paraId="49865CF4" w14:textId="0E368193">
      <w:pPr>
        <w:pStyle w:val="Normal"/>
        <w:rPr>
          <w:b w:val="1"/>
          <w:bCs w:val="1"/>
          <w:u w:val="single"/>
        </w:rPr>
      </w:pPr>
      <w:r w:rsidRPr="4F6AEFE9" w:rsidR="2927C71B">
        <w:rPr>
          <w:b w:val="1"/>
          <w:bCs w:val="1"/>
          <w:u w:val="single"/>
        </w:rPr>
        <w:t>Feedback for last week’s English lessons</w:t>
      </w:r>
    </w:p>
    <w:p w:rsidR="29A84020" w:rsidP="4F6AEFE9" w:rsidRDefault="29A84020" w14:paraId="275EAA42" w14:textId="69D15C0F">
      <w:pPr>
        <w:pStyle w:val="Normal"/>
        <w:rPr>
          <w:b w:val="0"/>
          <w:bCs w:val="0"/>
          <w:u w:val="none"/>
        </w:rPr>
      </w:pPr>
      <w:r w:rsidR="29A84020">
        <w:rPr>
          <w:b w:val="0"/>
          <w:bCs w:val="0"/>
          <w:u w:val="none"/>
        </w:rPr>
        <w:t>If your teacher is Miss McDonough, Miss Wilkinson, or Dr Pine, click on the ‘Feedback’ document in the English folder.</w:t>
      </w:r>
    </w:p>
    <w:p w:rsidR="5FC0DB9A" w:rsidP="70E87F9E" w:rsidRDefault="5FC0DB9A" w14:paraId="126B917B" w14:textId="0822CB0A">
      <w:pPr>
        <w:pStyle w:val="Normal"/>
        <w:rPr>
          <w:b w:val="0"/>
          <w:bCs w:val="0"/>
          <w:u w:val="none"/>
        </w:rPr>
      </w:pPr>
      <w:r w:rsidR="26524630">
        <w:rPr>
          <w:b w:val="0"/>
          <w:bCs w:val="0"/>
          <w:u w:val="none"/>
        </w:rPr>
        <w:t xml:space="preserve">If your teacher </w:t>
      </w:r>
      <w:r w:rsidR="26524630">
        <w:rPr>
          <w:b w:val="0"/>
          <w:bCs w:val="0"/>
          <w:u w:val="none"/>
        </w:rPr>
        <w:t>is Miss Green, Miss Burnett, Miss McHugh or Mr Wardman ,</w:t>
      </w:r>
      <w:r w:rsidR="26524630">
        <w:rPr>
          <w:b w:val="0"/>
          <w:bCs w:val="0"/>
          <w:u w:val="none"/>
        </w:rPr>
        <w:t xml:space="preserve"> click on the ‘Feedback’ document in the English folder.</w:t>
      </w:r>
    </w:p>
    <w:p w:rsidR="5FC0DB9A" w:rsidP="70E87F9E" w:rsidRDefault="5FC0DB9A" w14:paraId="2040511C" w14:textId="2291A109">
      <w:pPr>
        <w:pStyle w:val="Normal"/>
        <w:rPr>
          <w:b w:val="1"/>
          <w:bCs w:val="1"/>
          <w:sz w:val="28"/>
          <w:szCs w:val="28"/>
        </w:rPr>
      </w:pPr>
    </w:p>
    <w:p w:rsidR="5FC0DB9A" w:rsidP="5FC0DB9A" w:rsidRDefault="5FC0DB9A" w14:paraId="16DDC85C" w14:textId="453443ED">
      <w:pPr>
        <w:rPr>
          <w:b w:val="1"/>
          <w:bCs w:val="1"/>
          <w:sz w:val="28"/>
          <w:szCs w:val="28"/>
        </w:rPr>
      </w:pPr>
    </w:p>
    <w:p w:rsidR="5FC0DB9A" w:rsidP="5FC0DB9A" w:rsidRDefault="5FC0DB9A" w14:paraId="35DA427C" w14:textId="15B9C5B3">
      <w:pPr>
        <w:rPr>
          <w:b w:val="1"/>
          <w:bCs w:val="1"/>
          <w:sz w:val="28"/>
          <w:szCs w:val="28"/>
        </w:rPr>
      </w:pPr>
    </w:p>
    <w:p w:rsidR="00FE7E74" w:rsidP="19A7C8AA" w:rsidRDefault="5086C90B" w14:paraId="25A4C280" w14:textId="55E324A1">
      <w:pPr>
        <w:rPr>
          <w:b/>
          <w:bCs/>
          <w:sz w:val="32"/>
          <w:szCs w:val="32"/>
        </w:rPr>
      </w:pPr>
      <w:r w:rsidRPr="19A7C8AA">
        <w:rPr>
          <w:b/>
          <w:bCs/>
          <w:sz w:val="28"/>
          <w:szCs w:val="28"/>
        </w:rPr>
        <w:t>Maths:</w:t>
      </w:r>
    </w:p>
    <w:p w:rsidRPr="00C51487" w:rsidR="00C51487" w:rsidP="20E469BD" w:rsidRDefault="00AC1E32" w14:paraId="22C7B901" w14:textId="77777777">
      <w:pPr>
        <w:rPr>
          <w:b/>
          <w:bCs/>
          <w:sz w:val="24"/>
          <w:szCs w:val="24"/>
          <w:u w:val="single"/>
        </w:rPr>
      </w:pPr>
      <w:r w:rsidRPr="00C51487">
        <w:rPr>
          <w:b/>
          <w:bCs/>
          <w:sz w:val="24"/>
          <w:szCs w:val="24"/>
          <w:u w:val="single"/>
        </w:rPr>
        <w:t xml:space="preserve">Sets </w:t>
      </w:r>
      <w:r w:rsidRPr="00C51487" w:rsidR="00C51487">
        <w:rPr>
          <w:b/>
          <w:bCs/>
          <w:sz w:val="24"/>
          <w:szCs w:val="24"/>
          <w:u w:val="single"/>
        </w:rPr>
        <w:t>1-3</w:t>
      </w:r>
    </w:p>
    <w:p w:rsidR="00FE7E74" w:rsidP="20E469BD" w:rsidRDefault="5086C90B" w14:paraId="310E6FA4" w14:textId="3443A96E">
      <w:pPr>
        <w:rPr>
          <w:b/>
          <w:bCs/>
        </w:rPr>
      </w:pPr>
      <w:r w:rsidRPr="20E469BD">
        <w:rPr>
          <w:b/>
          <w:bCs/>
        </w:rPr>
        <w:t>Lesson 1</w:t>
      </w:r>
    </w:p>
    <w:p w:rsidR="00FE7E74" w:rsidP="20E469BD" w:rsidRDefault="00C51487" w14:paraId="33B875B5" w14:textId="361313DF">
      <w:r w:rsidR="00C51487">
        <w:rPr/>
        <w:t xml:space="preserve">The work for this lesson should recap on the work from the last few lessons on trigonometry. </w:t>
      </w:r>
      <w:r w:rsidR="006133B8">
        <w:rPr/>
        <w:t xml:space="preserve">You will need to have a go at the interactive questions assigned through </w:t>
      </w:r>
      <w:hyperlink r:id="R8bc5f17500cc42cb">
        <w:r w:rsidRPr="094D2FBF" w:rsidR="006133B8">
          <w:rPr>
            <w:rStyle w:val="Hyperlink"/>
          </w:rPr>
          <w:t>Mathswatch</w:t>
        </w:r>
      </w:hyperlink>
      <w:r w:rsidR="006133B8">
        <w:rPr/>
        <w:t xml:space="preserve">. As always, watch the video for support, however </w:t>
      </w:r>
      <w:r w:rsidR="00E1739B">
        <w:rPr/>
        <w:t xml:space="preserve">you can also watch the </w:t>
      </w:r>
      <w:r w:rsidR="003F3952">
        <w:rPr/>
        <w:t xml:space="preserve">videos linked </w:t>
      </w:r>
      <w:r w:rsidR="194AFCD2">
        <w:rPr/>
        <w:t>below.</w:t>
      </w:r>
      <w:r w:rsidR="003F3952">
        <w:rPr/>
        <w:t xml:space="preserve"> </w:t>
      </w:r>
    </w:p>
    <w:p w:rsidR="003F3952" w:rsidP="094D2FBF" w:rsidRDefault="00293100" w14:paraId="5B920A61" w14:textId="110C65C9">
      <w:pPr>
        <w:pStyle w:val="Normal"/>
      </w:pPr>
      <w:r w:rsidR="00293100">
        <w:rPr/>
        <w:t xml:space="preserve">For missing sides use – </w:t>
      </w:r>
      <w:hyperlink r:id="Raf95a40f68534286">
        <w:r w:rsidRPr="094D2FBF" w:rsidR="0E8ACB8D">
          <w:rPr>
            <w:rStyle w:val="Hyperlink"/>
          </w:rPr>
          <w:t>https://youtu.be/-fJq56rmk9A</w:t>
        </w:r>
      </w:hyperlink>
      <w:r w:rsidR="0E8ACB8D">
        <w:rPr/>
        <w:t xml:space="preserve"> </w:t>
      </w:r>
    </w:p>
    <w:p w:rsidR="00293100" w:rsidP="094D2FBF" w:rsidRDefault="00293100" w14:paraId="6B0BCA4B" w14:textId="4AE53734">
      <w:pPr>
        <w:pStyle w:val="Normal"/>
      </w:pPr>
      <w:r w:rsidR="00293100">
        <w:rPr/>
        <w:t xml:space="preserve">For missing angles use – </w:t>
      </w:r>
      <w:hyperlink r:id="R90a7cc7feb62406c">
        <w:r w:rsidRPr="094D2FBF" w:rsidR="1B12B26B">
          <w:rPr>
            <w:rStyle w:val="Hyperlink"/>
          </w:rPr>
          <w:t>https://youtu.be/xWpaOmk5k74</w:t>
        </w:r>
      </w:hyperlink>
      <w:r w:rsidR="1B12B26B">
        <w:rPr/>
        <w:t xml:space="preserve"> </w:t>
      </w:r>
    </w:p>
    <w:p w:rsidR="00293100" w:rsidP="20E469BD" w:rsidRDefault="00E57BD4" w14:paraId="53CB6D34" w14:textId="6DAC6343">
      <w:r w:rsidR="00E57BD4">
        <w:rPr/>
        <w:t>If you feel like you need more practice</w:t>
      </w:r>
      <w:r w:rsidR="76EA43A3">
        <w:rPr/>
        <w:t>,</w:t>
      </w:r>
      <w:r w:rsidR="00E57BD4">
        <w:rPr/>
        <w:t xml:space="preserve"> then try having a go at the </w:t>
      </w:r>
      <w:r w:rsidR="00A6182D">
        <w:rPr/>
        <w:t>work labelled</w:t>
      </w:r>
      <w:r w:rsidR="00343C90">
        <w:rPr/>
        <w:t xml:space="preserve"> “Sets</w:t>
      </w:r>
      <w:r w:rsidR="00A6182D">
        <w:rPr/>
        <w:t xml:space="preserve"> 1-3</w:t>
      </w:r>
      <w:r w:rsidR="00343C90">
        <w:rPr/>
        <w:t xml:space="preserve"> – Reinforcement</w:t>
      </w:r>
      <w:r w:rsidR="10194082">
        <w:rPr/>
        <w:t xml:space="preserve"> L1</w:t>
      </w:r>
      <w:r w:rsidR="00343C90">
        <w:rPr/>
        <w:t xml:space="preserve"> “</w:t>
      </w:r>
    </w:p>
    <w:p w:rsidR="00343C90" w:rsidP="20E469BD" w:rsidRDefault="00343C90" w14:paraId="2763B782" w14:textId="5AD1EA8A">
      <w:r w:rsidR="00343C90">
        <w:rPr/>
        <w:t xml:space="preserve">If you </w:t>
      </w:r>
      <w:r w:rsidR="002731F2">
        <w:rPr/>
        <w:t xml:space="preserve">want to challenge yourself then please look at the document for Sets 1-3 within the enrichment section of the virtual school. Then select </w:t>
      </w:r>
      <w:r w:rsidR="00CF7CBE">
        <w:rPr/>
        <w:t xml:space="preserve">a task from the </w:t>
      </w:r>
      <w:r w:rsidR="00CF7CBE">
        <w:rPr/>
        <w:t>Pyt</w:t>
      </w:r>
      <w:r w:rsidR="6BA07CDA">
        <w:rPr/>
        <w:t>h</w:t>
      </w:r>
      <w:r w:rsidR="00CF7CBE">
        <w:rPr/>
        <w:t>agoras</w:t>
      </w:r>
      <w:r w:rsidR="00CF7CBE">
        <w:rPr/>
        <w:t xml:space="preserve"> and </w:t>
      </w:r>
      <w:r w:rsidR="00106E60">
        <w:rPr/>
        <w:t xml:space="preserve">Trigonometry section. </w:t>
      </w:r>
    </w:p>
    <w:p w:rsidR="00FE7E74" w:rsidP="20E469BD" w:rsidRDefault="5086C90B" w14:paraId="643A5595" w14:textId="0D37631D">
      <w:pPr>
        <w:rPr>
          <w:b/>
          <w:bCs/>
        </w:rPr>
      </w:pPr>
      <w:r w:rsidRPr="20E469BD">
        <w:rPr>
          <w:b/>
          <w:bCs/>
        </w:rPr>
        <w:t>Lesson 2</w:t>
      </w:r>
    </w:p>
    <w:p w:rsidR="00FE7E74" w:rsidP="094D2FBF" w:rsidRDefault="5086C90B" w14:paraId="4D4E13F7" w14:textId="6AFEF9C8">
      <w:pPr/>
      <w:r w:rsidR="5086C90B">
        <w:rPr/>
        <w:t>T</w:t>
      </w:r>
      <w:r w:rsidR="3E742823">
        <w:rPr/>
        <w:t>he second lesson for this week will prove more challenging, however, it requires the same skills that you have used for the last five lessons. The biggest challenge being that the questions ar</w:t>
      </w:r>
      <w:r w:rsidR="7A2EC914">
        <w:rPr/>
        <w:t>e in more of a context. You will need to break the problems down into smaller steps, they may also require you to think about other mathematical to</w:t>
      </w:r>
      <w:r w:rsidR="7A8A2BCC">
        <w:rPr/>
        <w:t xml:space="preserve">pics. As with lesson 1 the work set is via </w:t>
      </w:r>
      <w:hyperlink r:id="R444acfbbfef54f86">
        <w:r w:rsidRPr="094D2FBF" w:rsidR="7A8A2BCC">
          <w:rPr>
            <w:rStyle w:val="Hyperlink"/>
          </w:rPr>
          <w:t>Mathswatch</w:t>
        </w:r>
      </w:hyperlink>
      <w:r w:rsidR="7A8A2BCC">
        <w:rPr/>
        <w:t>. The videos below should help you.</w:t>
      </w:r>
    </w:p>
    <w:p w:rsidR="7A8A2BCC" w:rsidP="094D2FBF" w:rsidRDefault="7A8A2BCC" w14:paraId="379EA344" w14:textId="110C65C9">
      <w:pPr>
        <w:pStyle w:val="Normal"/>
      </w:pPr>
      <w:r w:rsidR="7A8A2BCC">
        <w:rPr/>
        <w:t xml:space="preserve">For missing sides use – </w:t>
      </w:r>
      <w:hyperlink r:id="Rf7929ee3597e431d">
        <w:r w:rsidRPr="094D2FBF" w:rsidR="7A8A2BCC">
          <w:rPr>
            <w:rStyle w:val="Hyperlink"/>
          </w:rPr>
          <w:t>https://youtu.be/-fJq56rmk9A</w:t>
        </w:r>
      </w:hyperlink>
      <w:r w:rsidR="7A8A2BCC">
        <w:rPr/>
        <w:t xml:space="preserve"> </w:t>
      </w:r>
    </w:p>
    <w:p w:rsidR="7A8A2BCC" w:rsidP="094D2FBF" w:rsidRDefault="7A8A2BCC" w14:paraId="57909B66" w14:textId="58AAC6B2">
      <w:pPr>
        <w:pStyle w:val="Normal"/>
      </w:pPr>
      <w:r w:rsidR="7A8A2BCC">
        <w:rPr/>
        <w:t xml:space="preserve">For missing angles use – </w:t>
      </w:r>
      <w:hyperlink r:id="R4debb87cf9514238">
        <w:r w:rsidRPr="094D2FBF" w:rsidR="7A8A2BCC">
          <w:rPr>
            <w:rStyle w:val="Hyperlink"/>
          </w:rPr>
          <w:t>https://youtu.be/xWpaOmk5k74</w:t>
        </w:r>
      </w:hyperlink>
    </w:p>
    <w:p w:rsidR="7A8A2BCC" w:rsidRDefault="7A8A2BCC" w14:paraId="75BC7157" w14:textId="795F7D22">
      <w:r w:rsidR="7A8A2BCC">
        <w:rPr/>
        <w:t>If you feel like you need more practice, then try having a go at the work labelled “Sets 1-3 – Reinforcement L2“</w:t>
      </w:r>
    </w:p>
    <w:p w:rsidR="7A8A2BCC" w:rsidRDefault="7A8A2BCC" w14:paraId="3AD2C903" w14:textId="6A662D76">
      <w:r w:rsidR="7A8A2BCC">
        <w:rPr/>
        <w:t>If you want to challenge yourself then please look at the document for Sets 1-3 within the enrichment section of the virtual school. Then select a task from the Pythagoras and Trigonometry section.</w:t>
      </w:r>
    </w:p>
    <w:p w:rsidR="2EC70AD3" w:rsidP="094D2FBF" w:rsidRDefault="2EC70AD3" w14:paraId="69DED6F7" w14:textId="66B628F5">
      <w:pPr>
        <w:pStyle w:val="Normal"/>
      </w:pPr>
      <w:r w:rsidR="2EC70AD3">
        <w:rPr/>
        <w:t xml:space="preserve">As always, if you have any questions please email me for support </w:t>
      </w:r>
      <w:proofErr w:type="gramStart"/>
      <w:r w:rsidR="2EC70AD3">
        <w:rPr/>
        <w:t>at;</w:t>
      </w:r>
      <w:proofErr w:type="gramEnd"/>
      <w:r w:rsidR="2EC70AD3">
        <w:rPr/>
        <w:t xml:space="preserve"> </w:t>
      </w:r>
      <w:hyperlink r:id="R59633557a0874b70">
        <w:r w:rsidRPr="142A5490" w:rsidR="2EC70AD3">
          <w:rPr>
            <w:rStyle w:val="Hyperlink"/>
          </w:rPr>
          <w:t>ian.white@oasiswintringham.org</w:t>
        </w:r>
      </w:hyperlink>
      <w:r w:rsidR="2EC70AD3">
        <w:rPr/>
        <w:t xml:space="preserve"> </w:t>
      </w:r>
    </w:p>
    <w:p w:rsidR="142A5490" w:rsidP="142A5490" w:rsidRDefault="142A5490" w14:paraId="6D611858" w14:textId="018C98C0">
      <w:pPr>
        <w:pStyle w:val="Normal"/>
      </w:pPr>
    </w:p>
    <w:p w:rsidR="16CFEAFC" w:rsidP="142A5490" w:rsidRDefault="16CFEAFC" w14:paraId="6B0DD524" w14:textId="7971DFB2">
      <w:pPr>
        <w:pStyle w:val="Normal"/>
      </w:pPr>
      <w:r w:rsidR="16CFEAFC">
        <w:rPr/>
        <w:t>Maths</w:t>
      </w:r>
    </w:p>
    <w:p w:rsidR="16CFEAFC" w:rsidP="142A5490" w:rsidRDefault="16CFEAFC" w14:paraId="41E33D48" w14:textId="19C306F6">
      <w:pPr>
        <w:pStyle w:val="Normal"/>
      </w:pPr>
      <w:r w:rsidR="16CFEAFC">
        <w:rPr/>
        <w:t>Sets 4-7</w:t>
      </w:r>
    </w:p>
    <w:p w:rsidR="16CFEAFC" w:rsidP="142A5490" w:rsidRDefault="16CFEAFC" w14:paraId="7D04D124" w14:textId="0D459A39">
      <w:pPr>
        <w:pStyle w:val="Normal"/>
      </w:pPr>
      <w:r w:rsidR="16CFEAFC">
        <w:rPr/>
        <w:t>Lesson1</w:t>
      </w:r>
    </w:p>
    <w:p w:rsidR="16CFEAFC" w:rsidP="142A5490" w:rsidRDefault="16CFEAFC" w14:paraId="68A79F2F" w14:textId="07D44946">
      <w:pPr>
        <w:pStyle w:val="Normal"/>
      </w:pPr>
      <w:r w:rsidR="16CFEAFC">
        <w:rPr/>
        <w:t>The</w:t>
      </w:r>
      <w:r w:rsidR="2ED28AC0">
        <w:rPr/>
        <w:t xml:space="preserve"> first</w:t>
      </w:r>
      <w:r w:rsidR="16CFEAFC">
        <w:rPr/>
        <w:t xml:space="preserve"> lesson for this week will concentrate on trigonometry as a topic area. This is a topic area that will need your full attention, as always notes will need to be made. Lease watch the video clip and answer </w:t>
      </w:r>
      <w:proofErr w:type="gramStart"/>
      <w:r w:rsidR="053B36EB">
        <w:rPr/>
        <w:t>all of</w:t>
      </w:r>
      <w:proofErr w:type="gramEnd"/>
      <w:r w:rsidR="053B36EB">
        <w:rPr/>
        <w:t xml:space="preserve"> the interactive questions to the best of your ability. As always there is a supplementary worksheet for you to practice should you choose. </w:t>
      </w:r>
    </w:p>
    <w:p w:rsidR="053B36EB" w:rsidP="142A5490" w:rsidRDefault="053B36EB" w14:paraId="1647E147" w14:textId="375D3D5A">
      <w:pPr>
        <w:pStyle w:val="Normal"/>
      </w:pPr>
      <w:r w:rsidR="053B36EB">
        <w:rPr/>
        <w:t xml:space="preserve">I am available to support you should you need at </w:t>
      </w:r>
      <w:hyperlink r:id="R4862de14ad744ea6">
        <w:r w:rsidRPr="142A5490" w:rsidR="053B36EB">
          <w:rPr>
            <w:rStyle w:val="Hyperlink"/>
          </w:rPr>
          <w:t>ed.mcurich@oasiswintringham.org</w:t>
        </w:r>
      </w:hyperlink>
      <w:r w:rsidR="053B36EB">
        <w:rPr/>
        <w:t xml:space="preserve"> </w:t>
      </w:r>
    </w:p>
    <w:p w:rsidR="142A5490" w:rsidP="142A5490" w:rsidRDefault="142A5490" w14:paraId="52E2D281" w14:textId="3DA49C4E">
      <w:pPr>
        <w:pStyle w:val="Normal"/>
      </w:pPr>
    </w:p>
    <w:p w:rsidR="142A5490" w:rsidP="142A5490" w:rsidRDefault="142A5490" w14:paraId="401CBAE3" w14:textId="1FD3482A">
      <w:pPr>
        <w:pStyle w:val="Normal"/>
      </w:pPr>
    </w:p>
    <w:p w:rsidR="053B36EB" w:rsidP="142A5490" w:rsidRDefault="053B36EB" w14:paraId="5A6C1DBB" w14:textId="252B08C2">
      <w:pPr>
        <w:pStyle w:val="Normal"/>
      </w:pPr>
      <w:r w:rsidR="053B36EB">
        <w:rPr/>
        <w:t>Maths</w:t>
      </w:r>
    </w:p>
    <w:p w:rsidR="053B36EB" w:rsidP="142A5490" w:rsidRDefault="053B36EB" w14:paraId="083B61E5" w14:textId="42444EAB">
      <w:pPr>
        <w:pStyle w:val="Normal"/>
      </w:pPr>
      <w:r w:rsidR="053B36EB">
        <w:rPr/>
        <w:t>Sets 4-7</w:t>
      </w:r>
    </w:p>
    <w:p w:rsidR="053B36EB" w:rsidP="142A5490" w:rsidRDefault="053B36EB" w14:paraId="322442CA" w14:textId="6A2DDA7C">
      <w:pPr>
        <w:pStyle w:val="Normal"/>
      </w:pPr>
      <w:r w:rsidR="053B36EB">
        <w:rPr/>
        <w:t>Lesson 2</w:t>
      </w:r>
    </w:p>
    <w:p w:rsidR="369BF407" w:rsidP="142A5490" w:rsidRDefault="369BF407" w14:paraId="71090C61" w14:textId="1790DE20">
      <w:pPr>
        <w:pStyle w:val="Normal"/>
      </w:pPr>
      <w:r w:rsidR="369BF407">
        <w:rPr/>
        <w:t>The second lesson for this week we will concentrate and revisit sequences, firstly you will look at finding the Nth term of a number sequence. Secondly you will generate a sequence of n</w:t>
      </w:r>
      <w:r w:rsidR="443C537E">
        <w:rPr/>
        <w:t>umbers from the Nth term and finally you will have a look at some quadratic sequences (no pressure at all to complete these). All the work is set on maths watch, it is hug</w:t>
      </w:r>
      <w:r w:rsidR="5F0D9D94">
        <w:rPr/>
        <w:t xml:space="preserve">ely important that you listen to the clips and take notes were possible. </w:t>
      </w:r>
      <w:r w:rsidR="5F0D9D94">
        <w:rPr/>
        <w:t xml:space="preserve">As always there is a supplementary worksheet for you to practice should you choose. </w:t>
      </w:r>
    </w:p>
    <w:p w:rsidR="5F0D9D94" w:rsidP="142A5490" w:rsidRDefault="5F0D9D94" w14:paraId="59DC7B5E" w14:textId="6F97E32C">
      <w:pPr>
        <w:pStyle w:val="Normal"/>
      </w:pPr>
      <w:r w:rsidR="5F0D9D94">
        <w:rPr/>
        <w:t xml:space="preserve">I am available to support you should you need at </w:t>
      </w:r>
      <w:hyperlink r:id="Rd5743cacc919459e">
        <w:r w:rsidRPr="142A5490" w:rsidR="5F0D9D94">
          <w:rPr>
            <w:rStyle w:val="Hyperlink"/>
          </w:rPr>
          <w:t>ed.mcurich@oasiswintringham.org</w:t>
        </w:r>
      </w:hyperlink>
    </w:p>
    <w:p w:rsidR="142A5490" w:rsidP="142A5490" w:rsidRDefault="142A5490" w14:paraId="1A1FAEC2" w14:textId="731DB958">
      <w:pPr>
        <w:pStyle w:val="Normal"/>
      </w:pPr>
    </w:p>
    <w:p w:rsidR="142A5490" w:rsidP="142A5490" w:rsidRDefault="142A5490" w14:paraId="0D9F0435" w14:textId="1E964FDF">
      <w:pPr>
        <w:pStyle w:val="Normal"/>
      </w:pPr>
    </w:p>
    <w:p w:rsidR="142A5490" w:rsidP="142A5490" w:rsidRDefault="142A5490" w14:paraId="4BC64626" w14:textId="36AA75BC">
      <w:pPr>
        <w:pStyle w:val="Normal"/>
      </w:pPr>
    </w:p>
    <w:p w:rsidR="00FE7E74" w:rsidP="20E469BD" w:rsidRDefault="00FE7E74" w14:paraId="0F9F7EE3" w14:textId="4B26DB43">
      <w:pPr>
        <w:jc w:val="both"/>
      </w:pPr>
    </w:p>
    <w:p w:rsidR="00FE7E74" w:rsidP="19A7C8AA" w:rsidRDefault="5086C90B" w14:paraId="258E2293" w14:textId="43FC8FD3">
      <w:pPr>
        <w:jc w:val="both"/>
        <w:rPr>
          <w:b/>
          <w:bCs/>
          <w:sz w:val="32"/>
          <w:szCs w:val="32"/>
        </w:rPr>
      </w:pPr>
      <w:r w:rsidRPr="19A7C8AA">
        <w:rPr>
          <w:b/>
          <w:bCs/>
          <w:sz w:val="28"/>
          <w:szCs w:val="28"/>
        </w:rPr>
        <w:t>French</w:t>
      </w:r>
    </w:p>
    <w:p w:rsidR="00FE7E74" w:rsidP="0E7F6121" w:rsidRDefault="64254C14" w14:paraId="2E78003F" w14:textId="3E66B50B">
      <w:pPr>
        <w:spacing w:line="257" w:lineRule="auto"/>
        <w:jc w:val="center"/>
      </w:pPr>
      <w:proofErr w:type="spellStart"/>
      <w:r w:rsidRPr="0E7F6121">
        <w:rPr>
          <w:rFonts w:ascii="Calibri" w:hAnsi="Calibri" w:eastAsia="Calibri" w:cs="Calibri"/>
          <w:b/>
          <w:bCs/>
        </w:rPr>
        <w:t>Yr</w:t>
      </w:r>
      <w:proofErr w:type="spellEnd"/>
      <w:r w:rsidRPr="0E7F6121">
        <w:rPr>
          <w:rFonts w:ascii="Calibri" w:hAnsi="Calibri" w:eastAsia="Calibri" w:cs="Calibri"/>
          <w:b/>
          <w:bCs/>
        </w:rPr>
        <w:t xml:space="preserve"> 9 Work for W/C 6</w:t>
      </w:r>
      <w:r w:rsidRPr="0E7F6121">
        <w:rPr>
          <w:rFonts w:ascii="Calibri" w:hAnsi="Calibri" w:eastAsia="Calibri" w:cs="Calibri"/>
          <w:b/>
          <w:bCs/>
          <w:vertAlign w:val="superscript"/>
        </w:rPr>
        <w:t>th</w:t>
      </w:r>
      <w:r w:rsidRPr="0E7F6121">
        <w:rPr>
          <w:rFonts w:ascii="Calibri" w:hAnsi="Calibri" w:eastAsia="Calibri" w:cs="Calibri"/>
          <w:b/>
          <w:bCs/>
        </w:rPr>
        <w:t xml:space="preserve"> July</w:t>
      </w:r>
    </w:p>
    <w:p w:rsidR="00FE7E74" w:rsidP="0E7F6121" w:rsidRDefault="64254C14" w14:paraId="60AAA15C" w14:textId="59DC3BA9">
      <w:pPr>
        <w:spacing w:line="257" w:lineRule="auto"/>
        <w:jc w:val="center"/>
      </w:pPr>
      <w:r w:rsidRPr="0E7F6121">
        <w:rPr>
          <w:rFonts w:ascii="Calibri" w:hAnsi="Calibri" w:eastAsia="Calibri" w:cs="Calibri"/>
          <w:b/>
          <w:bCs/>
        </w:rPr>
        <w:t xml:space="preserve"> </w:t>
      </w:r>
    </w:p>
    <w:p w:rsidR="00FE7E74" w:rsidP="0E7F6121" w:rsidRDefault="64254C14" w14:paraId="723F9E05" w14:textId="7CDF47C2">
      <w:pPr>
        <w:spacing w:line="257" w:lineRule="auto"/>
        <w:jc w:val="both"/>
      </w:pPr>
      <w:r w:rsidRPr="0E7F6121">
        <w:rPr>
          <w:rFonts w:ascii="Calibri" w:hAnsi="Calibri" w:eastAsia="Calibri" w:cs="Calibri"/>
        </w:rPr>
        <w:t xml:space="preserve">Start today by doing our weekly challenge.  Look in the French folder for the’ Lovelock Bridge’ challenge.  Email your designs to </w:t>
      </w:r>
      <w:hyperlink r:id="rId10">
        <w:r w:rsidRPr="0E7F6121">
          <w:rPr>
            <w:rStyle w:val="Hyperlink"/>
            <w:rFonts w:ascii="Calibri" w:hAnsi="Calibri" w:eastAsia="Calibri" w:cs="Calibri"/>
            <w:color w:val="0000FF"/>
          </w:rPr>
          <w:t>Alison.Lucas@oasisiwingtringham.org</w:t>
        </w:r>
      </w:hyperlink>
      <w:r w:rsidRPr="0E7F6121">
        <w:rPr>
          <w:rFonts w:ascii="Calibri" w:hAnsi="Calibri" w:eastAsia="Calibri" w:cs="Calibri"/>
        </w:rPr>
        <w:t>.  I’m looking forward to seeing them!</w:t>
      </w:r>
    </w:p>
    <w:p w:rsidR="00FE7E74" w:rsidP="0E7F6121" w:rsidRDefault="64254C14" w14:paraId="1BB549FF" w14:textId="61973613">
      <w:pPr>
        <w:spacing w:line="257" w:lineRule="auto"/>
        <w:jc w:val="both"/>
      </w:pPr>
      <w:r w:rsidRPr="0E7F6121">
        <w:rPr>
          <w:rFonts w:ascii="Calibri" w:hAnsi="Calibri" w:eastAsia="Calibri" w:cs="Calibri"/>
        </w:rPr>
        <w:t xml:space="preserve">Then work through the online lesson. It’s all about being able to talk about your future plans. To complete the final task remember that the ‘Stuck’, ‘Support’ and ‘Challenge’ slides are really useful.  Click on the link </w:t>
      </w:r>
      <w:hyperlink r:id="rId11">
        <w:r w:rsidRPr="0E7F6121">
          <w:rPr>
            <w:rStyle w:val="Hyperlink"/>
            <w:rFonts w:ascii="Calibri" w:hAnsi="Calibri" w:eastAsia="Calibri" w:cs="Calibri"/>
            <w:color w:val="0000FF"/>
          </w:rPr>
          <w:t>https://classroom.thenational.academy/lessons/using-the-near-future-tense-to-talk-about-future-plans/activities/1</w:t>
        </w:r>
      </w:hyperlink>
    </w:p>
    <w:p w:rsidR="00FE7E74" w:rsidP="0E7F6121" w:rsidRDefault="64254C14" w14:paraId="0F7B2BF7" w14:textId="116AB48A">
      <w:pPr>
        <w:spacing w:line="257" w:lineRule="auto"/>
        <w:jc w:val="both"/>
      </w:pPr>
      <w:r w:rsidRPr="0E7F6121">
        <w:rPr>
          <w:rFonts w:ascii="Calibri" w:hAnsi="Calibri" w:eastAsia="Calibri" w:cs="Calibri"/>
        </w:rPr>
        <w:t xml:space="preserve">Remember you don’t have to do the final quiz.  </w:t>
      </w:r>
      <w:r w:rsidRPr="0E7F6121">
        <w:rPr>
          <w:rFonts w:ascii="Calibri" w:hAnsi="Calibri" w:eastAsia="Calibri" w:cs="Calibri"/>
          <w:b/>
          <w:bCs/>
        </w:rPr>
        <w:t xml:space="preserve">Do our quiz instead. Just click </w:t>
      </w:r>
      <w:hyperlink r:id="rId12">
        <w:r w:rsidRPr="0E7F6121">
          <w:rPr>
            <w:rStyle w:val="Hyperlink"/>
            <w:rFonts w:ascii="Calibri" w:hAnsi="Calibri" w:eastAsia="Calibri" w:cs="Calibri"/>
            <w:b/>
            <w:bCs/>
            <w:color w:val="0000FF"/>
          </w:rPr>
          <w:t>here</w:t>
        </w:r>
      </w:hyperlink>
      <w:r w:rsidRPr="0E7F6121">
        <w:rPr>
          <w:rFonts w:ascii="Calibri" w:hAnsi="Calibri" w:eastAsia="Calibri" w:cs="Calibri"/>
          <w:b/>
          <w:bCs/>
        </w:rPr>
        <w:t xml:space="preserve"> </w:t>
      </w:r>
    </w:p>
    <w:p w:rsidR="00FE7E74" w:rsidP="0E7F6121" w:rsidRDefault="64254C14" w14:paraId="082B375D" w14:textId="7CF92281">
      <w:pPr>
        <w:spacing w:line="257" w:lineRule="auto"/>
        <w:jc w:val="both"/>
      </w:pPr>
      <w:r w:rsidRPr="0E7F6121">
        <w:rPr>
          <w:rFonts w:ascii="Calibri" w:hAnsi="Calibri" w:eastAsia="Calibri" w:cs="Calibri"/>
        </w:rPr>
        <w:t>If you would like to do, more then choose a task from the enrichment folder.</w:t>
      </w:r>
    </w:p>
    <w:p w:rsidR="00FE7E74" w:rsidP="0E7F6121" w:rsidRDefault="64254C14" w14:paraId="39F5005C" w14:textId="196DFFF4">
      <w:pPr>
        <w:spacing w:line="257" w:lineRule="auto"/>
        <w:jc w:val="center"/>
      </w:pPr>
      <w:r w:rsidRPr="0E7F6121">
        <w:rPr>
          <w:rFonts w:ascii="Calibri" w:hAnsi="Calibri" w:eastAsia="Calibri" w:cs="Calibri"/>
          <w:b/>
          <w:bCs/>
        </w:rPr>
        <w:t xml:space="preserve">Bonne </w:t>
      </w:r>
      <w:proofErr w:type="spellStart"/>
      <w:r w:rsidRPr="0E7F6121">
        <w:rPr>
          <w:rFonts w:ascii="Calibri" w:hAnsi="Calibri" w:eastAsia="Calibri" w:cs="Calibri"/>
          <w:b/>
          <w:bCs/>
        </w:rPr>
        <w:t>Journée</w:t>
      </w:r>
      <w:proofErr w:type="spellEnd"/>
      <w:r w:rsidRPr="0E7F6121">
        <w:rPr>
          <w:rFonts w:ascii="Calibri" w:hAnsi="Calibri" w:eastAsia="Calibri" w:cs="Calibri"/>
          <w:b/>
          <w:bCs/>
        </w:rPr>
        <w:t>!</w:t>
      </w:r>
    </w:p>
    <w:p w:rsidR="00FE7E74" w:rsidP="20E469BD" w:rsidRDefault="00FE7E74" w14:paraId="4CF120BD" w14:textId="062DDE33">
      <w:pPr>
        <w:jc w:val="both"/>
      </w:pPr>
    </w:p>
    <w:p w:rsidR="00FE7E74" w:rsidP="20E469BD" w:rsidRDefault="00FE7E74" w14:paraId="48652AC7" w14:textId="790AE33F">
      <w:pPr>
        <w:jc w:val="both"/>
      </w:pPr>
    </w:p>
    <w:p w:rsidR="00FE7E74" w:rsidP="74BA0817" w:rsidRDefault="5086C90B" w14:paraId="0F447FAA" w14:textId="1D90E779">
      <w:pPr>
        <w:jc w:val="both"/>
        <w:rPr>
          <w:sz w:val="28"/>
          <w:szCs w:val="28"/>
        </w:rPr>
      </w:pPr>
      <w:r w:rsidRPr="74BA0817">
        <w:rPr>
          <w:b/>
          <w:bCs/>
          <w:sz w:val="28"/>
          <w:szCs w:val="28"/>
        </w:rPr>
        <w:t>History</w:t>
      </w:r>
    </w:p>
    <w:p w:rsidR="00FE7E74" w:rsidP="74BA0817" w:rsidRDefault="76C3F10E" w14:paraId="1292FE53" w14:textId="4E5D2880">
      <w:pPr>
        <w:jc w:val="both"/>
        <w:rPr>
          <w:rFonts w:ascii="Calibri" w:hAnsi="Calibri" w:eastAsia="Calibri" w:cs="Calibri"/>
          <w:b/>
          <w:bCs/>
          <w:sz w:val="24"/>
          <w:szCs w:val="24"/>
          <w:u w:val="single"/>
        </w:rPr>
      </w:pPr>
      <w:r w:rsidRPr="74BA0817">
        <w:rPr>
          <w:rFonts w:ascii="Calibri" w:hAnsi="Calibri" w:eastAsia="Calibri" w:cs="Calibri"/>
          <w:b/>
          <w:bCs/>
          <w:sz w:val="24"/>
          <w:szCs w:val="24"/>
          <w:u w:val="single"/>
        </w:rPr>
        <w:t>Miss Holmes’ class (9X1) - Life in Nazi Germany</w:t>
      </w:r>
    </w:p>
    <w:p w:rsidR="00FE7E74" w:rsidP="74BA0817" w:rsidRDefault="169DD571" w14:paraId="26FE0FDB" w14:textId="0B1FEAB6">
      <w:pPr>
        <w:jc w:val="both"/>
        <w:rPr>
          <w:rFonts w:ascii="Calibri" w:hAnsi="Calibri" w:eastAsia="Calibri" w:cs="Calibri"/>
          <w:b/>
          <w:bCs/>
          <w:sz w:val="24"/>
          <w:szCs w:val="24"/>
          <w:u w:val="single"/>
        </w:rPr>
      </w:pPr>
      <w:r w:rsidRPr="74BA0817">
        <w:rPr>
          <w:rFonts w:ascii="Calibri" w:hAnsi="Calibri" w:eastAsia="Calibri" w:cs="Calibri"/>
          <w:b/>
          <w:bCs/>
          <w:sz w:val="24"/>
          <w:szCs w:val="24"/>
        </w:rPr>
        <w:t>Task 1</w:t>
      </w:r>
      <w:r w:rsidRPr="74BA0817">
        <w:rPr>
          <w:rFonts w:ascii="Calibri" w:hAnsi="Calibri" w:eastAsia="Calibri" w:cs="Calibri"/>
          <w:sz w:val="24"/>
          <w:szCs w:val="24"/>
        </w:rPr>
        <w:t xml:space="preserve"> – Watch this </w:t>
      </w:r>
      <w:hyperlink r:id="rId13">
        <w:r w:rsidRPr="74BA0817">
          <w:rPr>
            <w:rStyle w:val="Hyperlink"/>
            <w:rFonts w:ascii="Calibri" w:hAnsi="Calibri" w:eastAsia="Calibri" w:cs="Calibri"/>
            <w:sz w:val="24"/>
            <w:szCs w:val="24"/>
            <w:u w:val="none"/>
          </w:rPr>
          <w:t>video</w:t>
        </w:r>
      </w:hyperlink>
      <w:r w:rsidRPr="74BA0817">
        <w:rPr>
          <w:rFonts w:ascii="Calibri" w:hAnsi="Calibri" w:eastAsia="Calibri" w:cs="Calibri"/>
          <w:sz w:val="24"/>
          <w:szCs w:val="24"/>
        </w:rPr>
        <w:t xml:space="preserve"> as a recap of Hitler’s methods of control in N</w:t>
      </w:r>
      <w:r w:rsidRPr="74BA0817" w:rsidR="2E0921DC">
        <w:rPr>
          <w:rFonts w:ascii="Calibri" w:hAnsi="Calibri" w:eastAsia="Calibri" w:cs="Calibri"/>
          <w:sz w:val="24"/>
          <w:szCs w:val="24"/>
        </w:rPr>
        <w:t>azi Germany.</w:t>
      </w:r>
      <w:r w:rsidRPr="74BA0817" w:rsidR="0C1502A1">
        <w:rPr>
          <w:rFonts w:ascii="Calibri" w:hAnsi="Calibri" w:eastAsia="Calibri" w:cs="Calibri"/>
          <w:sz w:val="24"/>
          <w:szCs w:val="24"/>
        </w:rPr>
        <w:t xml:space="preserve"> Watch this </w:t>
      </w:r>
      <w:hyperlink r:id="rId14">
        <w:r w:rsidRPr="74BA0817" w:rsidR="0C1502A1">
          <w:rPr>
            <w:rStyle w:val="Hyperlink"/>
            <w:rFonts w:ascii="Calibri" w:hAnsi="Calibri" w:eastAsia="Calibri" w:cs="Calibri"/>
            <w:sz w:val="24"/>
            <w:szCs w:val="24"/>
            <w:u w:val="none"/>
          </w:rPr>
          <w:t>video</w:t>
        </w:r>
      </w:hyperlink>
      <w:r w:rsidRPr="74BA0817" w:rsidR="0C1502A1">
        <w:rPr>
          <w:rFonts w:ascii="Calibri" w:hAnsi="Calibri" w:eastAsia="Calibri" w:cs="Calibri"/>
          <w:sz w:val="24"/>
          <w:szCs w:val="24"/>
        </w:rPr>
        <w:t xml:space="preserve"> to consolidate.</w:t>
      </w:r>
    </w:p>
    <w:p w:rsidR="00FE7E74" w:rsidP="74BA0817" w:rsidRDefault="3258C9C4" w14:paraId="2648AF2B" w14:textId="145B0F7B">
      <w:pPr>
        <w:jc w:val="both"/>
        <w:rPr>
          <w:rFonts w:ascii="Calibri" w:hAnsi="Calibri" w:eastAsia="Calibri" w:cs="Calibri"/>
          <w:sz w:val="24"/>
          <w:szCs w:val="24"/>
        </w:rPr>
      </w:pPr>
      <w:r w:rsidRPr="74BA0817">
        <w:rPr>
          <w:rFonts w:ascii="Calibri" w:hAnsi="Calibri" w:eastAsia="Calibri" w:cs="Calibri"/>
          <w:b/>
          <w:bCs/>
          <w:sz w:val="24"/>
          <w:szCs w:val="24"/>
        </w:rPr>
        <w:lastRenderedPageBreak/>
        <w:t>Task 2</w:t>
      </w:r>
      <w:r w:rsidRPr="74BA0817">
        <w:rPr>
          <w:rFonts w:ascii="Calibri" w:hAnsi="Calibri" w:eastAsia="Calibri" w:cs="Calibri"/>
          <w:sz w:val="24"/>
          <w:szCs w:val="24"/>
        </w:rPr>
        <w:t xml:space="preserve"> – </w:t>
      </w:r>
      <w:r w:rsidRPr="74BA0817" w:rsidR="0F379169">
        <w:rPr>
          <w:rFonts w:ascii="Calibri" w:hAnsi="Calibri" w:eastAsia="Calibri" w:cs="Calibri"/>
          <w:sz w:val="24"/>
          <w:szCs w:val="24"/>
        </w:rPr>
        <w:t>Make a note of the key methods and research any you can’t remember.</w:t>
      </w:r>
      <w:r w:rsidRPr="74BA0817" w:rsidR="20E46F8B">
        <w:rPr>
          <w:rFonts w:ascii="Calibri" w:hAnsi="Calibri" w:eastAsia="Calibri" w:cs="Calibri"/>
          <w:sz w:val="24"/>
          <w:szCs w:val="24"/>
        </w:rPr>
        <w:t xml:space="preserve"> It would be useful to create a </w:t>
      </w:r>
      <w:r w:rsidRPr="74BA0817" w:rsidR="20E46F8B">
        <w:rPr>
          <w:rFonts w:ascii="Calibri" w:hAnsi="Calibri" w:eastAsia="Calibri" w:cs="Calibri"/>
          <w:b/>
          <w:bCs/>
          <w:sz w:val="24"/>
          <w:szCs w:val="24"/>
        </w:rPr>
        <w:t>spider diagram</w:t>
      </w:r>
      <w:r w:rsidRPr="74BA0817" w:rsidR="20E46F8B">
        <w:rPr>
          <w:rFonts w:ascii="Calibri" w:hAnsi="Calibri" w:eastAsia="Calibri" w:cs="Calibri"/>
          <w:sz w:val="24"/>
          <w:szCs w:val="24"/>
        </w:rPr>
        <w:t xml:space="preserve"> with the word “control” in the middle. You could also create</w:t>
      </w:r>
      <w:r w:rsidRPr="74BA0817" w:rsidR="20E46F8B">
        <w:rPr>
          <w:rFonts w:ascii="Calibri" w:hAnsi="Calibri" w:eastAsia="Calibri" w:cs="Calibri"/>
          <w:b/>
          <w:bCs/>
          <w:sz w:val="24"/>
          <w:szCs w:val="24"/>
        </w:rPr>
        <w:t xml:space="preserve"> flashcards</w:t>
      </w:r>
      <w:r w:rsidRPr="74BA0817" w:rsidR="20E46F8B">
        <w:rPr>
          <w:rFonts w:ascii="Calibri" w:hAnsi="Calibri" w:eastAsia="Calibri" w:cs="Calibri"/>
          <w:sz w:val="24"/>
          <w:szCs w:val="24"/>
        </w:rPr>
        <w:t xml:space="preserve"> (</w:t>
      </w:r>
      <w:r w:rsidRPr="74BA0817" w:rsidR="2594F9CF">
        <w:rPr>
          <w:rFonts w:ascii="Calibri" w:hAnsi="Calibri" w:eastAsia="Calibri" w:cs="Calibri"/>
          <w:sz w:val="24"/>
          <w:szCs w:val="24"/>
        </w:rPr>
        <w:t xml:space="preserve">card is best but if not </w:t>
      </w:r>
      <w:r w:rsidRPr="74BA0817" w:rsidR="20E46F8B">
        <w:rPr>
          <w:rFonts w:ascii="Calibri" w:hAnsi="Calibri" w:eastAsia="Calibri" w:cs="Calibri"/>
          <w:sz w:val="24"/>
          <w:szCs w:val="24"/>
        </w:rPr>
        <w:t>just use any paper you have lying around! Make sure you keep them safe</w:t>
      </w:r>
      <w:r w:rsidRPr="74BA0817" w:rsidR="20494E80">
        <w:rPr>
          <w:rFonts w:ascii="Calibri" w:hAnsi="Calibri" w:eastAsia="Calibri" w:cs="Calibri"/>
          <w:sz w:val="24"/>
          <w:szCs w:val="24"/>
        </w:rPr>
        <w:t xml:space="preserve"> so you can test yourself – I used to do 5 minutes before bed just so I could recall a few key facts and it will save you time trying to cram in revision closer to the exam!)</w:t>
      </w:r>
    </w:p>
    <w:p w:rsidR="00FE7E74" w:rsidP="74BA0817" w:rsidRDefault="21034A6B" w14:paraId="1A8ADD65" w14:textId="5D87ED82">
      <w:pPr>
        <w:jc w:val="both"/>
        <w:rPr>
          <w:rFonts w:ascii="Calibri" w:hAnsi="Calibri" w:eastAsia="Calibri" w:cs="Calibri"/>
          <w:sz w:val="24"/>
          <w:szCs w:val="24"/>
        </w:rPr>
      </w:pPr>
      <w:r w:rsidRPr="74BA0817">
        <w:rPr>
          <w:rFonts w:ascii="Calibri" w:hAnsi="Calibri" w:eastAsia="Calibri" w:cs="Calibri"/>
          <w:b/>
          <w:bCs/>
          <w:sz w:val="24"/>
          <w:szCs w:val="24"/>
        </w:rPr>
        <w:t xml:space="preserve">Task </w:t>
      </w:r>
      <w:r w:rsidRPr="74BA0817" w:rsidR="5A4E983E">
        <w:rPr>
          <w:rFonts w:ascii="Calibri" w:hAnsi="Calibri" w:eastAsia="Calibri" w:cs="Calibri"/>
          <w:b/>
          <w:bCs/>
          <w:sz w:val="24"/>
          <w:szCs w:val="24"/>
        </w:rPr>
        <w:t>3</w:t>
      </w:r>
      <w:r w:rsidRPr="74BA0817">
        <w:rPr>
          <w:rFonts w:ascii="Calibri" w:hAnsi="Calibri" w:eastAsia="Calibri" w:cs="Calibri"/>
          <w:sz w:val="24"/>
          <w:szCs w:val="24"/>
        </w:rPr>
        <w:t xml:space="preserve"> – Answer the question: “</w:t>
      </w:r>
      <w:r w:rsidRPr="74BA0817" w:rsidR="45B9FC7A">
        <w:rPr>
          <w:rFonts w:ascii="Calibri" w:hAnsi="Calibri" w:eastAsia="Calibri" w:cs="Calibri"/>
          <w:i/>
          <w:iCs/>
          <w:sz w:val="24"/>
          <w:szCs w:val="24"/>
        </w:rPr>
        <w:t>Explain why Hitler was able to establish control over the German people in the years 1933-1945</w:t>
      </w:r>
      <w:r w:rsidRPr="74BA0817" w:rsidR="45B9FC7A">
        <w:rPr>
          <w:rFonts w:ascii="Calibri" w:hAnsi="Calibri" w:eastAsia="Calibri" w:cs="Calibri"/>
          <w:sz w:val="24"/>
          <w:szCs w:val="24"/>
        </w:rPr>
        <w:t xml:space="preserve">” [People’s </w:t>
      </w:r>
      <w:r w:rsidRPr="74BA0817" w:rsidR="35E09731">
        <w:rPr>
          <w:rFonts w:ascii="Calibri" w:hAnsi="Calibri" w:eastAsia="Calibri" w:cs="Calibri"/>
          <w:sz w:val="24"/>
          <w:szCs w:val="24"/>
        </w:rPr>
        <w:t>Courts] [The Gestapo] [People</w:t>
      </w:r>
      <w:r w:rsidRPr="74BA0817" w:rsidR="3BBAE4A3">
        <w:rPr>
          <w:rFonts w:ascii="Calibri" w:hAnsi="Calibri" w:eastAsia="Calibri" w:cs="Calibri"/>
          <w:sz w:val="24"/>
          <w:szCs w:val="24"/>
        </w:rPr>
        <w:t xml:space="preserve">’s Radio] </w:t>
      </w:r>
      <w:r w:rsidRPr="74BA0817" w:rsidR="57D2B683">
        <w:rPr>
          <w:rFonts w:ascii="Calibri" w:hAnsi="Calibri" w:eastAsia="Calibri" w:cs="Calibri"/>
          <w:sz w:val="24"/>
          <w:szCs w:val="24"/>
        </w:rPr>
        <w:t>[Pick your own?] - Please use three PEE paragraphs – these are suggested points to use.</w:t>
      </w:r>
      <w:r w:rsidRPr="74BA0817" w:rsidR="76FC0329">
        <w:rPr>
          <w:rFonts w:ascii="Calibri" w:hAnsi="Calibri" w:eastAsia="Calibri" w:cs="Calibri"/>
          <w:sz w:val="24"/>
          <w:szCs w:val="24"/>
        </w:rPr>
        <w:t xml:space="preserve"> (12 marks)</w:t>
      </w:r>
    </w:p>
    <w:p w:rsidR="00FE7E74" w:rsidP="74BA0817" w:rsidRDefault="71E22740" w14:paraId="172EA10F" w14:textId="4A694274">
      <w:pPr>
        <w:jc w:val="both"/>
        <w:rPr>
          <w:rFonts w:ascii="Calibri" w:hAnsi="Calibri" w:eastAsia="Calibri" w:cs="Calibri"/>
          <w:b/>
          <w:bCs/>
          <w:sz w:val="24"/>
          <w:szCs w:val="24"/>
        </w:rPr>
      </w:pPr>
      <w:r w:rsidRPr="74BA0817">
        <w:rPr>
          <w:rFonts w:ascii="Calibri" w:hAnsi="Calibri" w:eastAsia="Calibri" w:cs="Calibri"/>
          <w:b/>
          <w:bCs/>
          <w:sz w:val="24"/>
          <w:szCs w:val="24"/>
        </w:rPr>
        <w:t>To start you off....</w:t>
      </w:r>
      <w:r w:rsidRPr="74BA0817" w:rsidR="4011565F">
        <w:rPr>
          <w:rFonts w:ascii="Calibri" w:hAnsi="Calibri" w:eastAsia="Calibri" w:cs="Calibri"/>
          <w:b/>
          <w:bCs/>
          <w:sz w:val="24"/>
          <w:szCs w:val="24"/>
        </w:rPr>
        <w:t>”</w:t>
      </w:r>
      <w:r w:rsidRPr="74BA0817">
        <w:rPr>
          <w:rFonts w:ascii="Calibri" w:hAnsi="Calibri" w:eastAsia="Calibri" w:cs="Calibri"/>
          <w:b/>
          <w:bCs/>
          <w:sz w:val="24"/>
          <w:szCs w:val="24"/>
        </w:rPr>
        <w:t>One way in which Hitler established control over the German people was through the Gestapo. For example....”</w:t>
      </w:r>
    </w:p>
    <w:p w:rsidR="00FE7E74" w:rsidP="74BA0817" w:rsidRDefault="2AF08F5C" w14:paraId="6C54775F" w14:textId="0E90E6E3">
      <w:pPr>
        <w:jc w:val="both"/>
        <w:rPr>
          <w:rFonts w:ascii="Calibri" w:hAnsi="Calibri" w:eastAsia="Calibri" w:cs="Calibri"/>
          <w:color w:val="7030A0"/>
          <w:sz w:val="24"/>
          <w:szCs w:val="24"/>
        </w:rPr>
      </w:pPr>
      <w:r w:rsidRPr="74BA0817">
        <w:rPr>
          <w:rFonts w:ascii="Calibri" w:hAnsi="Calibri" w:eastAsia="Calibri" w:cs="Calibri"/>
          <w:b/>
          <w:bCs/>
          <w:color w:val="7030A0"/>
          <w:sz w:val="24"/>
          <w:szCs w:val="24"/>
        </w:rPr>
        <w:t>Challenge</w:t>
      </w:r>
      <w:r w:rsidRPr="74BA0817" w:rsidR="511D53E4">
        <w:rPr>
          <w:rFonts w:ascii="Calibri" w:hAnsi="Calibri" w:eastAsia="Calibri" w:cs="Calibri"/>
          <w:color w:val="7030A0"/>
          <w:sz w:val="24"/>
          <w:szCs w:val="24"/>
        </w:rPr>
        <w:t xml:space="preserve"> – When writing the exam-style answer, </w:t>
      </w:r>
      <w:r w:rsidRPr="74BA0817" w:rsidR="26B0F930">
        <w:rPr>
          <w:rFonts w:ascii="Calibri" w:hAnsi="Calibri" w:eastAsia="Calibri" w:cs="Calibri"/>
          <w:color w:val="7030A0"/>
          <w:sz w:val="24"/>
          <w:szCs w:val="24"/>
        </w:rPr>
        <w:t>pretend you are in an exam. Revise the points you are going to use, make notes, then put them away</w:t>
      </w:r>
      <w:r w:rsidRPr="74BA0817" w:rsidR="53C87AB9">
        <w:rPr>
          <w:rFonts w:ascii="Calibri" w:hAnsi="Calibri" w:eastAsia="Calibri" w:cs="Calibri"/>
          <w:color w:val="7030A0"/>
          <w:sz w:val="24"/>
          <w:szCs w:val="24"/>
        </w:rPr>
        <w:t xml:space="preserve">. Time yourself 15 minutes to write the three PEE paragraphs. Take care for </w:t>
      </w:r>
      <w:proofErr w:type="spellStart"/>
      <w:r w:rsidRPr="74BA0817" w:rsidR="53C87AB9">
        <w:rPr>
          <w:rFonts w:ascii="Calibri" w:hAnsi="Calibri" w:eastAsia="Calibri" w:cs="Calibri"/>
          <w:color w:val="7030A0"/>
          <w:sz w:val="24"/>
          <w:szCs w:val="24"/>
        </w:rPr>
        <w:t>SPaG</w:t>
      </w:r>
      <w:proofErr w:type="spellEnd"/>
      <w:r w:rsidRPr="74BA0817" w:rsidR="53C87AB9">
        <w:rPr>
          <w:rFonts w:ascii="Calibri" w:hAnsi="Calibri" w:eastAsia="Calibri" w:cs="Calibri"/>
          <w:color w:val="7030A0"/>
          <w:sz w:val="24"/>
          <w:szCs w:val="24"/>
        </w:rPr>
        <w:t>.</w:t>
      </w:r>
    </w:p>
    <w:p w:rsidR="00FE7E74" w:rsidP="74BA0817" w:rsidRDefault="69B00D21" w14:paraId="51E3820A" w14:textId="63EC3BFC">
      <w:pPr>
        <w:jc w:val="both"/>
        <w:rPr>
          <w:rFonts w:ascii="Calibri" w:hAnsi="Calibri" w:eastAsia="Calibri" w:cs="Calibri"/>
          <w:sz w:val="24"/>
          <w:szCs w:val="24"/>
        </w:rPr>
      </w:pPr>
      <w:r w:rsidRPr="74BA0817">
        <w:rPr>
          <w:rFonts w:ascii="Calibri" w:hAnsi="Calibri" w:eastAsia="Calibri" w:cs="Calibri"/>
          <w:sz w:val="24"/>
          <w:szCs w:val="24"/>
        </w:rPr>
        <w:t xml:space="preserve">Email your answer, evidence of revision and any questions to </w:t>
      </w:r>
      <w:hyperlink r:id="rId15">
        <w:r w:rsidRPr="74BA0817">
          <w:rPr>
            <w:rStyle w:val="Hyperlink"/>
            <w:rFonts w:ascii="Calibri" w:hAnsi="Calibri" w:eastAsia="Calibri" w:cs="Calibri"/>
            <w:color w:val="auto"/>
            <w:sz w:val="24"/>
            <w:szCs w:val="24"/>
            <w:u w:val="none"/>
          </w:rPr>
          <w:t>katherine.holmes@oasiswintringham.org</w:t>
        </w:r>
      </w:hyperlink>
      <w:r w:rsidRPr="74BA0817">
        <w:rPr>
          <w:rFonts w:ascii="Calibri" w:hAnsi="Calibri" w:eastAsia="Calibri" w:cs="Calibri"/>
          <w:sz w:val="24"/>
          <w:szCs w:val="24"/>
        </w:rPr>
        <w:t>.</w:t>
      </w:r>
      <w:r w:rsidRPr="74BA0817" w:rsidR="7E29BA9D">
        <w:rPr>
          <w:rFonts w:ascii="Calibri" w:hAnsi="Calibri" w:eastAsia="Calibri" w:cs="Calibri"/>
          <w:sz w:val="24"/>
          <w:szCs w:val="24"/>
        </w:rPr>
        <w:t xml:space="preserve"> I’m not expecting perfect answers so please just have a go so I can provide some helpful feedback </w:t>
      </w:r>
      <w:r w:rsidRPr="74BA0817" w:rsidR="7E29BA9D">
        <w:rPr>
          <w:rFonts w:ascii="Segoe UI Emoji" w:hAnsi="Segoe UI Emoji" w:eastAsia="Segoe UI Emoji" w:cs="Segoe UI Emoji"/>
          <w:sz w:val="24"/>
          <w:szCs w:val="24"/>
        </w:rPr>
        <w:t>😊</w:t>
      </w:r>
      <w:r w:rsidRPr="74BA0817" w:rsidR="7E29BA9D">
        <w:rPr>
          <w:rFonts w:ascii="Calibri" w:hAnsi="Calibri" w:eastAsia="Calibri" w:cs="Calibri"/>
          <w:sz w:val="24"/>
          <w:szCs w:val="24"/>
        </w:rPr>
        <w:t xml:space="preserve"> </w:t>
      </w:r>
    </w:p>
    <w:p w:rsidR="00FE7E74" w:rsidP="74BA0817" w:rsidRDefault="00FE7E74" w14:paraId="585A70D3" w14:textId="187A2DC6">
      <w:pPr>
        <w:jc w:val="both"/>
        <w:rPr>
          <w:rFonts w:ascii="Calibri" w:hAnsi="Calibri" w:eastAsia="Calibri" w:cs="Calibri"/>
          <w:sz w:val="24"/>
          <w:szCs w:val="24"/>
        </w:rPr>
      </w:pPr>
    </w:p>
    <w:p w:rsidR="00FE7E74" w:rsidP="74BA0817" w:rsidRDefault="40E2A647" w14:paraId="237875E8" w14:textId="6013AC6F">
      <w:pPr>
        <w:jc w:val="both"/>
        <w:rPr>
          <w:rFonts w:ascii="Calibri" w:hAnsi="Calibri" w:eastAsia="Calibri" w:cs="Calibri"/>
          <w:b/>
          <w:bCs/>
          <w:sz w:val="24"/>
          <w:szCs w:val="24"/>
          <w:u w:val="single"/>
        </w:rPr>
      </w:pPr>
      <w:r w:rsidRPr="74BA0817">
        <w:rPr>
          <w:rFonts w:ascii="Calibri" w:hAnsi="Calibri" w:eastAsia="Calibri" w:cs="Calibri"/>
          <w:b/>
          <w:bCs/>
          <w:sz w:val="24"/>
          <w:szCs w:val="24"/>
          <w:u w:val="single"/>
        </w:rPr>
        <w:t>Mr Ravi’s classes (9X3 and 9Y2)</w:t>
      </w:r>
    </w:p>
    <w:p w:rsidR="00FE7E74" w:rsidP="20E469BD" w:rsidRDefault="40E2A647" w14:paraId="279AAEB3" w14:textId="1BB13D5C">
      <w:pPr>
        <w:jc w:val="both"/>
      </w:pPr>
      <w:r w:rsidRPr="64AF00F8">
        <w:rPr>
          <w:rFonts w:ascii="Calibri" w:hAnsi="Calibri" w:eastAsia="Calibri" w:cs="Calibri"/>
          <w:sz w:val="24"/>
          <w:szCs w:val="24"/>
        </w:rPr>
        <w:t xml:space="preserve">Task 1 – Click </w:t>
      </w:r>
      <w:hyperlink r:id="rId16">
        <w:r w:rsidRPr="64AF00F8">
          <w:rPr>
            <w:rStyle w:val="Hyperlink"/>
            <w:rFonts w:ascii="Calibri" w:hAnsi="Calibri" w:eastAsia="Calibri" w:cs="Calibri"/>
            <w:color w:val="0563C1"/>
            <w:sz w:val="24"/>
            <w:szCs w:val="24"/>
          </w:rPr>
          <w:t>here</w:t>
        </w:r>
      </w:hyperlink>
      <w:r w:rsidRPr="64AF00F8">
        <w:rPr>
          <w:rFonts w:ascii="Calibri" w:hAnsi="Calibri" w:eastAsia="Calibri" w:cs="Calibri"/>
          <w:sz w:val="24"/>
          <w:szCs w:val="24"/>
        </w:rPr>
        <w:t xml:space="preserve"> to watch a video on how Hitler used </w:t>
      </w:r>
      <w:r w:rsidRPr="64AF00F8">
        <w:rPr>
          <w:rFonts w:ascii="Calibri" w:hAnsi="Calibri" w:eastAsia="Calibri" w:cs="Calibri"/>
          <w:b/>
          <w:bCs/>
          <w:sz w:val="24"/>
          <w:szCs w:val="24"/>
        </w:rPr>
        <w:t xml:space="preserve">terror </w:t>
      </w:r>
      <w:r w:rsidRPr="64AF00F8">
        <w:rPr>
          <w:rFonts w:ascii="Calibri" w:hAnsi="Calibri" w:eastAsia="Calibri" w:cs="Calibri"/>
          <w:sz w:val="24"/>
          <w:szCs w:val="24"/>
        </w:rPr>
        <w:t xml:space="preserve">and </w:t>
      </w:r>
      <w:r w:rsidRPr="64AF00F8">
        <w:rPr>
          <w:rFonts w:ascii="Calibri" w:hAnsi="Calibri" w:eastAsia="Calibri" w:cs="Calibri"/>
          <w:b/>
          <w:bCs/>
          <w:sz w:val="24"/>
          <w:szCs w:val="24"/>
        </w:rPr>
        <w:t xml:space="preserve">propaganda </w:t>
      </w:r>
      <w:r w:rsidRPr="64AF00F8">
        <w:rPr>
          <w:rFonts w:ascii="Calibri" w:hAnsi="Calibri" w:eastAsia="Calibri" w:cs="Calibri"/>
          <w:sz w:val="24"/>
          <w:szCs w:val="24"/>
        </w:rPr>
        <w:t xml:space="preserve">to further consolidate (strengthen) his power. </w:t>
      </w:r>
    </w:p>
    <w:p w:rsidR="00FE7E74" w:rsidP="20E469BD" w:rsidRDefault="40E2A647" w14:paraId="600FC839" w14:textId="05CA1447">
      <w:pPr>
        <w:jc w:val="both"/>
      </w:pPr>
      <w:r w:rsidRPr="64AF00F8">
        <w:rPr>
          <w:rFonts w:ascii="Calibri" w:hAnsi="Calibri" w:eastAsia="Calibri" w:cs="Calibri"/>
          <w:b/>
          <w:bCs/>
          <w:sz w:val="24"/>
          <w:szCs w:val="24"/>
        </w:rPr>
        <w:t xml:space="preserve">Terror </w:t>
      </w:r>
      <w:r w:rsidRPr="64AF00F8">
        <w:rPr>
          <w:rFonts w:ascii="Calibri" w:hAnsi="Calibri" w:eastAsia="Calibri" w:cs="Calibri"/>
          <w:sz w:val="24"/>
          <w:szCs w:val="24"/>
        </w:rPr>
        <w:t>means to scare people into following you.</w:t>
      </w:r>
    </w:p>
    <w:p w:rsidR="00FE7E74" w:rsidP="20E469BD" w:rsidRDefault="40E2A647" w14:paraId="340842F1" w14:textId="1512AE6E">
      <w:pPr>
        <w:jc w:val="both"/>
      </w:pPr>
      <w:r w:rsidRPr="64AF00F8">
        <w:rPr>
          <w:rFonts w:ascii="Calibri" w:hAnsi="Calibri" w:eastAsia="Calibri" w:cs="Calibri"/>
          <w:b/>
          <w:bCs/>
          <w:sz w:val="24"/>
          <w:szCs w:val="24"/>
        </w:rPr>
        <w:t>Propaganda</w:t>
      </w:r>
      <w:r w:rsidRPr="64AF00F8">
        <w:rPr>
          <w:rFonts w:ascii="Calibri" w:hAnsi="Calibri" w:eastAsia="Calibri" w:cs="Calibri"/>
          <w:sz w:val="24"/>
          <w:szCs w:val="24"/>
        </w:rPr>
        <w:t xml:space="preserve"> is to do with spreading information about how good you are, and how bad the people who are against you are.</w:t>
      </w:r>
    </w:p>
    <w:p w:rsidR="00FE7E74" w:rsidP="64AF00F8" w:rsidRDefault="00FE7E74" w14:paraId="55EA4725" w14:textId="608E930E">
      <w:pPr>
        <w:jc w:val="both"/>
        <w:rPr>
          <w:rFonts w:ascii="Calibri" w:hAnsi="Calibri" w:eastAsia="Calibri" w:cs="Calibri"/>
          <w:sz w:val="24"/>
          <w:szCs w:val="24"/>
        </w:rPr>
      </w:pPr>
    </w:p>
    <w:p w:rsidR="00FE7E74" w:rsidP="20E469BD" w:rsidRDefault="40E2A647" w14:paraId="2CE2318E" w14:textId="796817BD">
      <w:pPr>
        <w:jc w:val="both"/>
      </w:pPr>
      <w:r w:rsidRPr="64AF00F8">
        <w:rPr>
          <w:rFonts w:ascii="Calibri" w:hAnsi="Calibri" w:eastAsia="Calibri" w:cs="Calibri"/>
          <w:sz w:val="24"/>
          <w:szCs w:val="24"/>
        </w:rPr>
        <w:t xml:space="preserve">Task 2 – Using the video to help you, decide whether each of the things below are more to do with </w:t>
      </w:r>
      <w:r w:rsidRPr="64AF00F8">
        <w:rPr>
          <w:rFonts w:ascii="Calibri" w:hAnsi="Calibri" w:eastAsia="Calibri" w:cs="Calibri"/>
          <w:b/>
          <w:bCs/>
          <w:sz w:val="24"/>
          <w:szCs w:val="24"/>
        </w:rPr>
        <w:t xml:space="preserve">terror </w:t>
      </w:r>
      <w:r w:rsidRPr="64AF00F8">
        <w:rPr>
          <w:rFonts w:ascii="Calibri" w:hAnsi="Calibri" w:eastAsia="Calibri" w:cs="Calibri"/>
          <w:sz w:val="24"/>
          <w:szCs w:val="24"/>
        </w:rPr>
        <w:t xml:space="preserve">or </w:t>
      </w:r>
      <w:r w:rsidRPr="64AF00F8">
        <w:rPr>
          <w:rFonts w:ascii="Calibri" w:hAnsi="Calibri" w:eastAsia="Calibri" w:cs="Calibri"/>
          <w:b/>
          <w:bCs/>
          <w:sz w:val="24"/>
          <w:szCs w:val="24"/>
        </w:rPr>
        <w:t>propaganda</w:t>
      </w:r>
      <w:r w:rsidRPr="64AF00F8">
        <w:rPr>
          <w:rFonts w:ascii="Calibri" w:hAnsi="Calibri" w:eastAsia="Calibri" w:cs="Calibri"/>
          <w:sz w:val="24"/>
          <w:szCs w:val="24"/>
        </w:rPr>
        <w:t>. Add a short sentence or two explaining your answer. The first one has been done for you:</w:t>
      </w:r>
    </w:p>
    <w:p w:rsidR="00FE7E74" w:rsidP="20E469BD" w:rsidRDefault="40E2A647" w14:paraId="50320A1C" w14:textId="151DF17C">
      <w:pPr>
        <w:jc w:val="both"/>
      </w:pPr>
      <w:r w:rsidRPr="64AF00F8">
        <w:rPr>
          <w:rFonts w:ascii="Calibri" w:hAnsi="Calibri" w:eastAsia="Calibri" w:cs="Calibri"/>
          <w:sz w:val="24"/>
          <w:szCs w:val="24"/>
        </w:rPr>
        <w:t xml:space="preserve"> </w:t>
      </w:r>
    </w:p>
    <w:p w:rsidR="00FE7E74" w:rsidP="64AF00F8" w:rsidRDefault="40E2A647" w14:paraId="50F1758F" w14:textId="15A2EA76">
      <w:pPr>
        <w:pStyle w:val="ListParagraph"/>
        <w:numPr>
          <w:ilvl w:val="0"/>
          <w:numId w:val="1"/>
        </w:numPr>
        <w:jc w:val="both"/>
        <w:rPr>
          <w:rFonts w:eastAsiaTheme="minorEastAsia"/>
        </w:rPr>
      </w:pPr>
      <w:r w:rsidRPr="64AF00F8">
        <w:rPr>
          <w:rFonts w:ascii="Calibri" w:hAnsi="Calibri" w:eastAsia="Calibri" w:cs="Calibri"/>
        </w:rPr>
        <w:t xml:space="preserve">The Gestapo: </w:t>
      </w:r>
      <w:r w:rsidRPr="64AF00F8">
        <w:rPr>
          <w:rFonts w:ascii="Calibri" w:hAnsi="Calibri" w:eastAsia="Calibri" w:cs="Calibri"/>
          <w:b/>
          <w:bCs/>
        </w:rPr>
        <w:t>Terror</w:t>
      </w:r>
      <w:r w:rsidRPr="64AF00F8">
        <w:rPr>
          <w:rFonts w:ascii="Calibri" w:hAnsi="Calibri" w:eastAsia="Calibri" w:cs="Calibri"/>
        </w:rPr>
        <w:t xml:space="preserve"> – because they were the secret police who would spy on ordinary Germans. This meant people were scared to say anything against the Nazis.</w:t>
      </w:r>
    </w:p>
    <w:p w:rsidR="00FE7E74" w:rsidP="64AF00F8" w:rsidRDefault="40E2A647" w14:paraId="303A94DE" w14:textId="08E3CFCE">
      <w:pPr>
        <w:pStyle w:val="ListParagraph"/>
        <w:numPr>
          <w:ilvl w:val="0"/>
          <w:numId w:val="1"/>
        </w:numPr>
        <w:jc w:val="both"/>
        <w:rPr>
          <w:rFonts w:eastAsiaTheme="minorEastAsia"/>
        </w:rPr>
      </w:pPr>
      <w:r w:rsidRPr="64AF00F8">
        <w:rPr>
          <w:rFonts w:ascii="Calibri" w:hAnsi="Calibri" w:eastAsia="Calibri" w:cs="Calibri"/>
        </w:rPr>
        <w:t xml:space="preserve">Concentration Camps: </w:t>
      </w:r>
      <w:r w:rsidRPr="64AF00F8">
        <w:rPr>
          <w:rFonts w:ascii="Calibri" w:hAnsi="Calibri" w:eastAsia="Calibri" w:cs="Calibri"/>
          <w:b/>
          <w:bCs/>
        </w:rPr>
        <w:t>Terror/Propaganda</w:t>
      </w:r>
      <w:r w:rsidRPr="64AF00F8">
        <w:rPr>
          <w:rFonts w:ascii="Calibri" w:hAnsi="Calibri" w:eastAsia="Calibri" w:cs="Calibri"/>
        </w:rPr>
        <w:t xml:space="preserve"> (Pick one) – because…</w:t>
      </w:r>
    </w:p>
    <w:p w:rsidR="00FE7E74" w:rsidP="64AF00F8" w:rsidRDefault="40E2A647" w14:paraId="1C0AE61A" w14:textId="30AD316F">
      <w:pPr>
        <w:pStyle w:val="ListParagraph"/>
        <w:numPr>
          <w:ilvl w:val="0"/>
          <w:numId w:val="1"/>
        </w:numPr>
        <w:jc w:val="both"/>
        <w:rPr>
          <w:rFonts w:eastAsiaTheme="minorEastAsia"/>
        </w:rPr>
      </w:pPr>
      <w:r w:rsidRPr="64AF00F8">
        <w:rPr>
          <w:rFonts w:ascii="Calibri" w:hAnsi="Calibri" w:eastAsia="Calibri" w:cs="Calibri"/>
        </w:rPr>
        <w:t xml:space="preserve">Censorship: </w:t>
      </w:r>
      <w:r w:rsidRPr="64AF00F8">
        <w:rPr>
          <w:rFonts w:ascii="Calibri" w:hAnsi="Calibri" w:eastAsia="Calibri" w:cs="Calibri"/>
          <w:b/>
          <w:bCs/>
        </w:rPr>
        <w:t>Terror/Propaganda</w:t>
      </w:r>
      <w:r w:rsidRPr="64AF00F8">
        <w:rPr>
          <w:rFonts w:ascii="Calibri" w:hAnsi="Calibri" w:eastAsia="Calibri" w:cs="Calibri"/>
        </w:rPr>
        <w:t xml:space="preserve"> (Pick one) – because…</w:t>
      </w:r>
    </w:p>
    <w:p w:rsidR="00FE7E74" w:rsidP="64AF00F8" w:rsidRDefault="40E2A647" w14:paraId="6D482589" w14:textId="0569FF26">
      <w:pPr>
        <w:pStyle w:val="ListParagraph"/>
        <w:numPr>
          <w:ilvl w:val="0"/>
          <w:numId w:val="1"/>
        </w:numPr>
        <w:jc w:val="both"/>
        <w:rPr>
          <w:rFonts w:eastAsiaTheme="minorEastAsia"/>
        </w:rPr>
      </w:pPr>
      <w:r w:rsidRPr="64AF00F8">
        <w:rPr>
          <w:rFonts w:ascii="Calibri" w:hAnsi="Calibri" w:eastAsia="Calibri" w:cs="Calibri"/>
        </w:rPr>
        <w:t xml:space="preserve">Mass Rallies: </w:t>
      </w:r>
      <w:r w:rsidRPr="64AF00F8">
        <w:rPr>
          <w:rFonts w:ascii="Calibri" w:hAnsi="Calibri" w:eastAsia="Calibri" w:cs="Calibri"/>
          <w:b/>
          <w:bCs/>
        </w:rPr>
        <w:t>Terror/Propaganda</w:t>
      </w:r>
      <w:r w:rsidRPr="64AF00F8">
        <w:rPr>
          <w:rFonts w:ascii="Calibri" w:hAnsi="Calibri" w:eastAsia="Calibri" w:cs="Calibri"/>
        </w:rPr>
        <w:t xml:space="preserve"> (Pick one) – because…</w:t>
      </w:r>
    </w:p>
    <w:p w:rsidR="00FE7E74" w:rsidP="64AF00F8" w:rsidRDefault="40E2A647" w14:paraId="2B984E90" w14:textId="60B90D4C">
      <w:pPr>
        <w:pStyle w:val="ListParagraph"/>
        <w:numPr>
          <w:ilvl w:val="0"/>
          <w:numId w:val="1"/>
        </w:numPr>
        <w:jc w:val="both"/>
        <w:rPr>
          <w:rFonts w:eastAsiaTheme="minorEastAsia"/>
        </w:rPr>
      </w:pPr>
      <w:r w:rsidRPr="64AF00F8">
        <w:rPr>
          <w:rFonts w:ascii="Calibri" w:hAnsi="Calibri" w:eastAsia="Calibri" w:cs="Calibri"/>
        </w:rPr>
        <w:t xml:space="preserve">The SS: </w:t>
      </w:r>
      <w:r w:rsidRPr="64AF00F8">
        <w:rPr>
          <w:rFonts w:ascii="Calibri" w:hAnsi="Calibri" w:eastAsia="Calibri" w:cs="Calibri"/>
          <w:b/>
          <w:bCs/>
        </w:rPr>
        <w:t>Terror/Propaganda</w:t>
      </w:r>
      <w:r w:rsidRPr="64AF00F8">
        <w:rPr>
          <w:rFonts w:ascii="Calibri" w:hAnsi="Calibri" w:eastAsia="Calibri" w:cs="Calibri"/>
        </w:rPr>
        <w:t xml:space="preserve"> (Pick one) – because…</w:t>
      </w:r>
    </w:p>
    <w:p w:rsidR="00FE7E74" w:rsidP="64AF00F8" w:rsidRDefault="40E2A647" w14:paraId="3DFE3504" w14:textId="39009C07">
      <w:pPr>
        <w:pStyle w:val="ListParagraph"/>
        <w:numPr>
          <w:ilvl w:val="0"/>
          <w:numId w:val="1"/>
        </w:numPr>
        <w:jc w:val="both"/>
        <w:rPr>
          <w:rFonts w:eastAsiaTheme="minorEastAsia"/>
        </w:rPr>
      </w:pPr>
      <w:r w:rsidRPr="64AF00F8">
        <w:rPr>
          <w:rFonts w:ascii="Calibri" w:hAnsi="Calibri" w:eastAsia="Calibri" w:cs="Calibri"/>
        </w:rPr>
        <w:t xml:space="preserve">Peoples’ Courts: </w:t>
      </w:r>
      <w:r w:rsidRPr="64AF00F8">
        <w:rPr>
          <w:rFonts w:ascii="Calibri" w:hAnsi="Calibri" w:eastAsia="Calibri" w:cs="Calibri"/>
          <w:b/>
          <w:bCs/>
        </w:rPr>
        <w:t>Terror/Propaganda</w:t>
      </w:r>
      <w:r w:rsidRPr="64AF00F8">
        <w:rPr>
          <w:rFonts w:ascii="Calibri" w:hAnsi="Calibri" w:eastAsia="Calibri" w:cs="Calibri"/>
        </w:rPr>
        <w:t xml:space="preserve"> (Pick one) – because…</w:t>
      </w:r>
    </w:p>
    <w:p w:rsidR="00FE7E74" w:rsidP="64AF00F8" w:rsidRDefault="00FE7E74" w14:paraId="4A5B8AD3" w14:textId="2592F4CE">
      <w:pPr>
        <w:jc w:val="both"/>
        <w:rPr>
          <w:rFonts w:ascii="Calibri" w:hAnsi="Calibri" w:eastAsia="Calibri" w:cs="Calibri"/>
          <w:b/>
          <w:bCs/>
          <w:color w:val="7030A0"/>
          <w:sz w:val="24"/>
          <w:szCs w:val="24"/>
        </w:rPr>
      </w:pPr>
    </w:p>
    <w:p w:rsidR="00FE7E74" w:rsidP="20E469BD" w:rsidRDefault="40E2A647" w14:paraId="51FE75CC" w14:textId="3835CF85">
      <w:pPr>
        <w:jc w:val="both"/>
      </w:pPr>
      <w:r w:rsidRPr="64AF00F8">
        <w:rPr>
          <w:rFonts w:ascii="Calibri" w:hAnsi="Calibri" w:eastAsia="Calibri" w:cs="Calibri"/>
          <w:b/>
          <w:bCs/>
          <w:color w:val="7030A0"/>
          <w:sz w:val="24"/>
          <w:szCs w:val="24"/>
        </w:rPr>
        <w:t>Challenge – Which was more important in helping the Nazis consolidate their power: Terror or Propaganda?  You should aim to write a short PEEL paragraph.</w:t>
      </w:r>
    </w:p>
    <w:p w:rsidR="00FE7E74" w:rsidP="20E469BD" w:rsidRDefault="40E2A647" w14:paraId="4B2C99A4" w14:textId="08BDA44B">
      <w:pPr>
        <w:jc w:val="both"/>
      </w:pPr>
      <w:r w:rsidRPr="64AF00F8">
        <w:rPr>
          <w:rFonts w:ascii="Calibri" w:hAnsi="Calibri" w:eastAsia="Calibri" w:cs="Calibri"/>
          <w:sz w:val="24"/>
          <w:szCs w:val="24"/>
        </w:rPr>
        <w:t xml:space="preserve">As always, please email your work and any questions to </w:t>
      </w:r>
      <w:hyperlink r:id="rId17">
        <w:r w:rsidRPr="64AF00F8">
          <w:rPr>
            <w:rStyle w:val="Hyperlink"/>
            <w:rFonts w:ascii="Calibri" w:hAnsi="Calibri" w:eastAsia="Calibri" w:cs="Calibri"/>
            <w:color w:val="0563C1"/>
            <w:sz w:val="24"/>
            <w:szCs w:val="24"/>
          </w:rPr>
          <w:t>rahul.ravi@oasiswintringham.org</w:t>
        </w:r>
      </w:hyperlink>
      <w:r w:rsidRPr="64AF00F8">
        <w:rPr>
          <w:rFonts w:ascii="Calibri" w:hAnsi="Calibri" w:eastAsia="Calibri" w:cs="Calibri"/>
          <w:sz w:val="24"/>
          <w:szCs w:val="24"/>
        </w:rPr>
        <w:t xml:space="preserve">, and be ready to check your email on Friday for individual feedback on work </w:t>
      </w:r>
      <w:r w:rsidRPr="64AF00F8">
        <w:rPr>
          <w:rFonts w:ascii="Wingdings" w:hAnsi="Wingdings" w:eastAsia="Wingdings" w:cs="Wingdings"/>
          <w:sz w:val="24"/>
          <w:szCs w:val="24"/>
        </w:rPr>
        <w:t></w:t>
      </w:r>
      <w:r w:rsidRPr="64AF00F8">
        <w:rPr>
          <w:rFonts w:ascii="Calibri" w:hAnsi="Calibri" w:eastAsia="Calibri" w:cs="Calibri"/>
          <w:sz w:val="24"/>
          <w:szCs w:val="24"/>
        </w:rPr>
        <w:t>.</w:t>
      </w:r>
    </w:p>
    <w:p w:rsidR="00FE7E74" w:rsidP="64AF00F8" w:rsidRDefault="00FE7E74" w14:paraId="0EFB8E2C" w14:textId="136AE769">
      <w:pPr>
        <w:jc w:val="both"/>
        <w:rPr>
          <w:b/>
          <w:bCs/>
        </w:rPr>
      </w:pPr>
    </w:p>
    <w:p w:rsidR="00FE7E74" w:rsidP="5DEB7886" w:rsidRDefault="5086C90B" w14:paraId="6B4028F1" w14:textId="1DAF3A4F">
      <w:pPr>
        <w:jc w:val="both"/>
        <w:rPr>
          <w:b/>
          <w:bCs/>
          <w:sz w:val="28"/>
          <w:szCs w:val="28"/>
        </w:rPr>
      </w:pPr>
      <w:r w:rsidRPr="5D9C6CB2" w:rsidR="5086C90B">
        <w:rPr>
          <w:b w:val="1"/>
          <w:bCs w:val="1"/>
          <w:sz w:val="28"/>
          <w:szCs w:val="28"/>
        </w:rPr>
        <w:t>Geography</w:t>
      </w:r>
    </w:p>
    <w:p w:rsidR="174186D9" w:rsidP="5D9C6CB2" w:rsidRDefault="174186D9" w14:paraId="3F5A40A7" w14:textId="6F5A7859">
      <w:pPr>
        <w:spacing w:line="257" w:lineRule="auto"/>
        <w:jc w:val="both"/>
      </w:pPr>
      <w:r w:rsidRPr="5D9C6CB2" w:rsidR="174186D9">
        <w:rPr>
          <w:rFonts w:ascii="Calibri" w:hAnsi="Calibri" w:eastAsia="Calibri" w:cs="Calibri"/>
          <w:noProof w:val="0"/>
          <w:sz w:val="22"/>
          <w:szCs w:val="22"/>
          <w:lang w:val="en-GB"/>
        </w:rPr>
        <w:t xml:space="preserve">Year 9 Geography </w:t>
      </w:r>
    </w:p>
    <w:p w:rsidR="174186D9" w:rsidP="5D9C6CB2" w:rsidRDefault="174186D9" w14:paraId="648F1033" w14:textId="58F6E053">
      <w:pPr>
        <w:spacing w:line="257" w:lineRule="auto"/>
        <w:jc w:val="both"/>
      </w:pPr>
      <w:r w:rsidRPr="5D9C6CB2" w:rsidR="174186D9">
        <w:rPr>
          <w:rFonts w:ascii="Calibri" w:hAnsi="Calibri" w:eastAsia="Calibri" w:cs="Calibri"/>
          <w:noProof w:val="0"/>
          <w:sz w:val="22"/>
          <w:szCs w:val="22"/>
          <w:lang w:val="en-GB"/>
        </w:rPr>
        <w:t>We’re looking at Volcanoes this week. This isn’t in our GCSE specification but an exciting topic to have a look at.</w:t>
      </w:r>
    </w:p>
    <w:p w:rsidR="174186D9" w:rsidP="5D9C6CB2" w:rsidRDefault="174186D9" w14:paraId="124EFFDC" w14:textId="04AE71FE">
      <w:pPr>
        <w:pStyle w:val="ListParagraph"/>
        <w:numPr>
          <w:ilvl w:val="0"/>
          <w:numId w:val="2"/>
        </w:numPr>
        <w:jc w:val="both"/>
        <w:rPr>
          <w:rFonts w:ascii="Calibri" w:hAnsi="Calibri" w:eastAsia="Calibri" w:cs="Calibri" w:asciiTheme="minorAscii" w:hAnsiTheme="minorAscii" w:eastAsiaTheme="minorAscii" w:cstheme="minorAscii"/>
          <w:sz w:val="22"/>
          <w:szCs w:val="22"/>
        </w:rPr>
      </w:pPr>
      <w:r w:rsidRPr="5D9C6CB2" w:rsidR="174186D9">
        <w:rPr>
          <w:rFonts w:ascii="Calibri" w:hAnsi="Calibri" w:eastAsia="Calibri" w:cs="Calibri"/>
          <w:noProof w:val="0"/>
          <w:sz w:val="22"/>
          <w:szCs w:val="22"/>
          <w:lang w:val="en-GB"/>
        </w:rPr>
        <w:t xml:space="preserve">For an introduction to the topic of volcanoes, work through the assignments that have been assigned to you on Seneca about Tectonic Hazards. For Seneca, click </w:t>
      </w:r>
      <w:hyperlink r:id="R7dafda72f5344c3b">
        <w:r w:rsidRPr="5D9C6CB2" w:rsidR="174186D9">
          <w:rPr>
            <w:rStyle w:val="Hyperlink"/>
            <w:rFonts w:ascii="Calibri" w:hAnsi="Calibri" w:eastAsia="Calibri" w:cs="Calibri"/>
            <w:noProof w:val="0"/>
            <w:color w:val="0000FF"/>
            <w:sz w:val="22"/>
            <w:szCs w:val="22"/>
            <w:u w:val="single"/>
            <w:lang w:val="en-GB"/>
          </w:rPr>
          <w:t>HERE</w:t>
        </w:r>
      </w:hyperlink>
      <w:r w:rsidRPr="5D9C6CB2" w:rsidR="174186D9">
        <w:rPr>
          <w:rFonts w:ascii="Calibri" w:hAnsi="Calibri" w:eastAsia="Calibri" w:cs="Calibri"/>
          <w:noProof w:val="0"/>
          <w:sz w:val="22"/>
          <w:szCs w:val="22"/>
          <w:lang w:val="en-GB"/>
        </w:rPr>
        <w:t>.</w:t>
      </w:r>
      <w:r w:rsidRPr="5D9C6CB2" w:rsidR="174186D9">
        <w:rPr>
          <w:rFonts w:ascii="Calibri" w:hAnsi="Calibri" w:eastAsia="Calibri" w:cs="Calibri"/>
          <w:noProof w:val="0"/>
          <w:color w:val="0000FF"/>
          <w:sz w:val="22"/>
          <w:szCs w:val="22"/>
          <w:u w:val="single"/>
          <w:lang w:val="en-GB"/>
        </w:rPr>
        <w:t xml:space="preserve"> </w:t>
      </w:r>
    </w:p>
    <w:p w:rsidR="174186D9" w:rsidP="5D9C6CB2" w:rsidRDefault="174186D9" w14:paraId="092D3CC2" w14:textId="60CFBC49">
      <w:pPr>
        <w:pStyle w:val="ListParagraph"/>
        <w:numPr>
          <w:ilvl w:val="0"/>
          <w:numId w:val="2"/>
        </w:numPr>
        <w:jc w:val="both"/>
        <w:rPr>
          <w:rFonts w:ascii="Calibri" w:hAnsi="Calibri" w:eastAsia="Calibri" w:cs="Calibri" w:asciiTheme="minorAscii" w:hAnsiTheme="minorAscii" w:eastAsiaTheme="minorAscii" w:cstheme="minorAscii"/>
          <w:sz w:val="22"/>
          <w:szCs w:val="22"/>
        </w:rPr>
      </w:pPr>
      <w:r w:rsidRPr="5D9C6CB2" w:rsidR="174186D9">
        <w:rPr>
          <w:rFonts w:ascii="Calibri" w:hAnsi="Calibri" w:eastAsia="Calibri" w:cs="Calibri"/>
          <w:noProof w:val="0"/>
          <w:sz w:val="22"/>
          <w:szCs w:val="22"/>
          <w:lang w:val="en-GB"/>
        </w:rPr>
        <w:t xml:space="preserve">Watch this video about the Mount Ontake Volcano. Click </w:t>
      </w:r>
      <w:hyperlink r:id="R2759c494e14e4e46">
        <w:r w:rsidRPr="5D9C6CB2" w:rsidR="174186D9">
          <w:rPr>
            <w:rStyle w:val="Hyperlink"/>
            <w:rFonts w:ascii="Calibri" w:hAnsi="Calibri" w:eastAsia="Calibri" w:cs="Calibri"/>
            <w:noProof w:val="0"/>
            <w:color w:val="0000FF"/>
            <w:sz w:val="22"/>
            <w:szCs w:val="22"/>
            <w:u w:val="single"/>
            <w:lang w:val="en-GB"/>
          </w:rPr>
          <w:t>HERE</w:t>
        </w:r>
      </w:hyperlink>
      <w:r w:rsidRPr="5D9C6CB2" w:rsidR="174186D9">
        <w:rPr>
          <w:rFonts w:ascii="Calibri" w:hAnsi="Calibri" w:eastAsia="Calibri" w:cs="Calibri"/>
          <w:noProof w:val="0"/>
          <w:sz w:val="22"/>
          <w:szCs w:val="22"/>
          <w:lang w:val="en-GB"/>
        </w:rPr>
        <w:t xml:space="preserve">.  Then have a go at this </w:t>
      </w:r>
      <w:hyperlink r:id="R48b4ded0c8584cf9">
        <w:r w:rsidRPr="5D9C6CB2" w:rsidR="174186D9">
          <w:rPr>
            <w:rStyle w:val="Hyperlink"/>
            <w:rFonts w:ascii="Calibri" w:hAnsi="Calibri" w:eastAsia="Calibri" w:cs="Calibri"/>
            <w:noProof w:val="0"/>
            <w:color w:val="0000FF"/>
            <w:sz w:val="22"/>
            <w:szCs w:val="22"/>
            <w:u w:val="single"/>
            <w:lang w:val="en-GB"/>
          </w:rPr>
          <w:t>QUIZ</w:t>
        </w:r>
      </w:hyperlink>
      <w:r w:rsidRPr="5D9C6CB2" w:rsidR="174186D9">
        <w:rPr>
          <w:rFonts w:ascii="Calibri" w:hAnsi="Calibri" w:eastAsia="Calibri" w:cs="Calibri"/>
          <w:noProof w:val="0"/>
          <w:sz w:val="22"/>
          <w:szCs w:val="22"/>
          <w:lang w:val="en-GB"/>
        </w:rPr>
        <w:t>.</w:t>
      </w:r>
    </w:p>
    <w:p w:rsidR="174186D9" w:rsidP="5D9C6CB2" w:rsidRDefault="174186D9" w14:paraId="22C95946" w14:textId="74CCA992">
      <w:pPr>
        <w:pStyle w:val="ListParagraph"/>
        <w:numPr>
          <w:ilvl w:val="0"/>
          <w:numId w:val="2"/>
        </w:numPr>
        <w:jc w:val="both"/>
        <w:rPr>
          <w:rFonts w:ascii="Calibri" w:hAnsi="Calibri" w:eastAsia="Calibri" w:cs="Calibri" w:asciiTheme="minorAscii" w:hAnsiTheme="minorAscii" w:eastAsiaTheme="minorAscii" w:cstheme="minorAscii"/>
          <w:sz w:val="22"/>
          <w:szCs w:val="22"/>
        </w:rPr>
      </w:pPr>
      <w:r w:rsidRPr="5D9C6CB2" w:rsidR="174186D9">
        <w:rPr>
          <w:rFonts w:ascii="Calibri" w:hAnsi="Calibri" w:eastAsia="Calibri" w:cs="Calibri"/>
          <w:noProof w:val="0"/>
          <w:sz w:val="22"/>
          <w:szCs w:val="22"/>
          <w:lang w:val="en-GB"/>
        </w:rPr>
        <w:t xml:space="preserve">CHALLENGE: Mount Ontake took place in an HIC. How do you think the effects and responses would be different to a volcanic eruption in an LIC? Research a specific example to improve your answer. Click </w:t>
      </w:r>
      <w:hyperlink r:id="R00074c9e07774065">
        <w:r w:rsidRPr="5D9C6CB2" w:rsidR="174186D9">
          <w:rPr>
            <w:rStyle w:val="Hyperlink"/>
            <w:rFonts w:ascii="Calibri" w:hAnsi="Calibri" w:eastAsia="Calibri" w:cs="Calibri"/>
            <w:noProof w:val="0"/>
            <w:color w:val="0000FF"/>
            <w:sz w:val="22"/>
            <w:szCs w:val="22"/>
            <w:u w:val="single"/>
            <w:lang w:val="en-GB"/>
          </w:rPr>
          <w:t>HERE</w:t>
        </w:r>
      </w:hyperlink>
      <w:r w:rsidRPr="5D9C6CB2" w:rsidR="174186D9">
        <w:rPr>
          <w:rFonts w:ascii="Calibri" w:hAnsi="Calibri" w:eastAsia="Calibri" w:cs="Calibri"/>
          <w:noProof w:val="0"/>
          <w:sz w:val="22"/>
          <w:szCs w:val="22"/>
          <w:lang w:val="en-GB"/>
        </w:rPr>
        <w:t xml:space="preserve"> to send your responses.</w:t>
      </w:r>
    </w:p>
    <w:p w:rsidR="174186D9" w:rsidP="5D9C6CB2" w:rsidRDefault="174186D9" w14:paraId="73D61C51" w14:textId="573130FB">
      <w:pPr>
        <w:pStyle w:val="Normal"/>
        <w:jc w:val="both"/>
      </w:pPr>
      <w:r w:rsidRPr="5D9C6CB2" w:rsidR="174186D9">
        <w:rPr>
          <w:rFonts w:ascii="Calibri" w:hAnsi="Calibri" w:eastAsia="Calibri" w:cs="Calibri"/>
          <w:noProof w:val="0"/>
          <w:sz w:val="22"/>
          <w:szCs w:val="22"/>
          <w:lang w:val="en-GB"/>
        </w:rPr>
        <w:t xml:space="preserve">Any questions or concerns please email emily.beckett@oasiswintringham.org  </w:t>
      </w:r>
      <w:r w:rsidRPr="5D9C6CB2" w:rsidR="174186D9">
        <w:rPr>
          <w:rFonts w:ascii="Segoe UI Emoji" w:hAnsi="Segoe UI Emoji" w:eastAsia="Segoe UI Emoji" w:cs="Segoe UI Emoji"/>
          <w:noProof w:val="0"/>
          <w:sz w:val="22"/>
          <w:szCs w:val="22"/>
          <w:lang w:val="en-GB"/>
        </w:rPr>
        <w:t>😊</w:t>
      </w:r>
      <w:r w:rsidRPr="5D9C6CB2" w:rsidR="174186D9">
        <w:rPr>
          <w:rFonts w:ascii="Calibri" w:hAnsi="Calibri" w:eastAsia="Calibri" w:cs="Calibri"/>
          <w:noProof w:val="0"/>
          <w:sz w:val="22"/>
          <w:szCs w:val="22"/>
          <w:lang w:val="en-GB"/>
        </w:rPr>
        <w:t xml:space="preserve"> </w:t>
      </w:r>
    </w:p>
    <w:p w:rsidR="00FE7E74" w:rsidP="20E469BD" w:rsidRDefault="00FE7E74" w14:paraId="35BE229E" w14:textId="010F1A71">
      <w:pPr>
        <w:jc w:val="both"/>
      </w:pPr>
    </w:p>
    <w:p w:rsidR="00FE7E74" w:rsidP="5DEB7886" w:rsidRDefault="5086C90B" w14:paraId="7CFAD33C" w14:textId="54E2F113">
      <w:pPr>
        <w:jc w:val="both"/>
        <w:rPr>
          <w:sz w:val="28"/>
          <w:szCs w:val="28"/>
        </w:rPr>
      </w:pPr>
      <w:r w:rsidRPr="5DEB7886">
        <w:rPr>
          <w:b/>
          <w:bCs/>
          <w:sz w:val="28"/>
          <w:szCs w:val="28"/>
        </w:rPr>
        <w:t>SMSC</w:t>
      </w:r>
    </w:p>
    <w:p w:rsidR="00FE7E74" w:rsidP="20E469BD" w:rsidRDefault="5086C90B" w14:paraId="157D882D" w14:textId="3A6EF787">
      <w:pPr>
        <w:jc w:val="both"/>
      </w:pPr>
      <w:r>
        <w:t>Type here</w:t>
      </w:r>
    </w:p>
    <w:p w:rsidR="00FE7E74" w:rsidP="20E469BD" w:rsidRDefault="00FE7E74" w14:paraId="495BB19F" w14:textId="6A00CC3A">
      <w:pPr>
        <w:jc w:val="both"/>
      </w:pPr>
    </w:p>
    <w:p w:rsidR="00FE7E74" w:rsidP="5DEB7886" w:rsidRDefault="5086C90B" w14:paraId="02D36AB5" w14:textId="4E792709">
      <w:pPr>
        <w:jc w:val="both"/>
        <w:rPr>
          <w:sz w:val="28"/>
          <w:szCs w:val="28"/>
        </w:rPr>
      </w:pPr>
      <w:r w:rsidRPr="5DEB7886">
        <w:rPr>
          <w:b/>
          <w:bCs/>
          <w:sz w:val="28"/>
          <w:szCs w:val="28"/>
        </w:rPr>
        <w:t>Technology</w:t>
      </w:r>
    </w:p>
    <w:p w:rsidR="00FE7E74" w:rsidP="20E469BD" w:rsidRDefault="5086C90B" w14:paraId="75025ADD" w14:textId="1C557B38">
      <w:pPr>
        <w:jc w:val="both"/>
      </w:pPr>
      <w:r>
        <w:t>Type here</w:t>
      </w:r>
    </w:p>
    <w:p w:rsidR="5DEB7886" w:rsidP="5DEB7886" w:rsidRDefault="5DEB7886" w14:paraId="631003BB" w14:textId="0E2B37D9">
      <w:pPr>
        <w:jc w:val="both"/>
      </w:pPr>
    </w:p>
    <w:p w:rsidR="663526D4" w:rsidP="5DEB7886" w:rsidRDefault="663526D4" w14:paraId="61BF2AA7" w14:textId="79089BBF">
      <w:pPr>
        <w:jc w:val="both"/>
        <w:rPr>
          <w:b/>
          <w:bCs/>
          <w:sz w:val="28"/>
          <w:szCs w:val="28"/>
        </w:rPr>
      </w:pPr>
      <w:r w:rsidRPr="03664497" w:rsidR="663526D4">
        <w:rPr>
          <w:b w:val="1"/>
          <w:bCs w:val="1"/>
          <w:sz w:val="28"/>
          <w:szCs w:val="28"/>
        </w:rPr>
        <w:t>Performing Arts/Music</w:t>
      </w:r>
    </w:p>
    <w:p w:rsidR="18405BB9" w:rsidP="03664497" w:rsidRDefault="18405BB9" w14:paraId="5C727CF9" w14:textId="6D0F4E01">
      <w:pPr>
        <w:spacing w:after="160" w:line="257" w:lineRule="auto"/>
        <w:jc w:val="both"/>
        <w:rPr>
          <w:rFonts w:ascii="Calibri" w:hAnsi="Calibri" w:eastAsia="Calibri" w:cs="Calibri"/>
          <w:noProof w:val="0"/>
          <w:sz w:val="22"/>
          <w:szCs w:val="22"/>
          <w:lang w:val="en-GB"/>
        </w:rPr>
      </w:pPr>
      <w:r w:rsidRPr="03664497" w:rsidR="18405BB9">
        <w:rPr>
          <w:rFonts w:ascii="Calibri" w:hAnsi="Calibri" w:eastAsia="Calibri" w:cs="Calibri"/>
          <w:noProof w:val="0"/>
          <w:sz w:val="22"/>
          <w:szCs w:val="22"/>
          <w:lang w:val="en-GB"/>
        </w:rPr>
        <w:t>Music:</w:t>
      </w:r>
    </w:p>
    <w:p w:rsidR="18405BB9" w:rsidP="03664497" w:rsidRDefault="18405BB9" w14:paraId="19C22464" w14:textId="46E00AE2">
      <w:pPr>
        <w:spacing w:after="160" w:line="257" w:lineRule="auto"/>
        <w:jc w:val="both"/>
        <w:rPr>
          <w:rFonts w:ascii="Calibri" w:hAnsi="Calibri" w:eastAsia="Calibri" w:cs="Calibri"/>
          <w:noProof w:val="0"/>
          <w:sz w:val="22"/>
          <w:szCs w:val="22"/>
          <w:lang w:val="en-GB"/>
        </w:rPr>
      </w:pPr>
      <w:r w:rsidRPr="03664497" w:rsidR="18405BB9">
        <w:rPr>
          <w:rFonts w:ascii="Calibri" w:hAnsi="Calibri" w:eastAsia="Calibri" w:cs="Calibri"/>
          <w:noProof w:val="0"/>
          <w:sz w:val="22"/>
          <w:szCs w:val="22"/>
          <w:lang w:val="en-GB"/>
        </w:rPr>
        <w:t xml:space="preserve">Complete the favourite song challenge – </w:t>
      </w:r>
    </w:p>
    <w:p w:rsidR="18405BB9" w:rsidP="03664497" w:rsidRDefault="18405BB9" w14:paraId="67B60613" w14:textId="6B6AE003">
      <w:pPr>
        <w:spacing w:after="160" w:line="257" w:lineRule="auto"/>
        <w:jc w:val="both"/>
        <w:rPr>
          <w:rFonts w:ascii="Calibri" w:hAnsi="Calibri" w:eastAsia="Calibri" w:cs="Calibri"/>
          <w:noProof w:val="0"/>
          <w:sz w:val="22"/>
          <w:szCs w:val="22"/>
          <w:lang w:val="en-GB"/>
        </w:rPr>
      </w:pPr>
      <w:r w:rsidRPr="03664497" w:rsidR="18405BB9">
        <w:rPr>
          <w:rFonts w:ascii="Calibri" w:hAnsi="Calibri" w:eastAsia="Calibri" w:cs="Calibri"/>
          <w:noProof w:val="0"/>
          <w:sz w:val="22"/>
          <w:szCs w:val="22"/>
          <w:lang w:val="en-GB"/>
        </w:rPr>
        <w:t>Choose your favourite song, listen to it and research facts about it. You should use the key words help sheet (in subject files) to help you.</w:t>
      </w:r>
    </w:p>
    <w:p w:rsidR="18405BB9" w:rsidP="03664497" w:rsidRDefault="18405BB9" w14:paraId="22110EEA" w14:textId="064CB6F3">
      <w:pPr>
        <w:spacing w:after="160" w:line="257" w:lineRule="auto"/>
        <w:jc w:val="both"/>
        <w:rPr>
          <w:rFonts w:ascii="Calibri" w:hAnsi="Calibri" w:eastAsia="Calibri" w:cs="Calibri"/>
          <w:noProof w:val="0"/>
          <w:sz w:val="22"/>
          <w:szCs w:val="22"/>
          <w:lang w:val="en-GB"/>
        </w:rPr>
      </w:pPr>
      <w:hyperlink r:id="R710efa7f78484862">
        <w:r w:rsidRPr="03664497" w:rsidR="18405BB9">
          <w:rPr>
            <w:rStyle w:val="Hyperlink"/>
            <w:rFonts w:ascii="Calibri" w:hAnsi="Calibri" w:eastAsia="Calibri" w:cs="Calibri"/>
            <w:noProof w:val="0"/>
            <w:color w:val="0563C1"/>
            <w:sz w:val="22"/>
            <w:szCs w:val="22"/>
            <w:u w:val="single"/>
            <w:lang w:val="en-GB"/>
          </w:rPr>
          <w:t>Then complete this quiz about that song.</w:t>
        </w:r>
      </w:hyperlink>
    </w:p>
    <w:p w:rsidR="03664497" w:rsidP="03664497" w:rsidRDefault="03664497" w14:paraId="24C4F9F7" w14:textId="4B0C4D47">
      <w:pPr>
        <w:pStyle w:val="Normal"/>
        <w:jc w:val="both"/>
      </w:pPr>
    </w:p>
    <w:sectPr w:rsidR="00FE7E74" w:rsidSect="00FE7E7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5C8E7154"/>
    <w:multiLevelType w:val="hybridMultilevel"/>
    <w:tmpl w:val="FFFFFFFF"/>
    <w:lvl w:ilvl="0" w:tplc="CC5A265A">
      <w:start w:val="1"/>
      <w:numFmt w:val="decimal"/>
      <w:lvlText w:val="%1."/>
      <w:lvlJc w:val="left"/>
      <w:pPr>
        <w:ind w:left="720" w:hanging="360"/>
      </w:pPr>
    </w:lvl>
    <w:lvl w:ilvl="1" w:tplc="D16CA462">
      <w:start w:val="1"/>
      <w:numFmt w:val="lowerLetter"/>
      <w:lvlText w:val="%2."/>
      <w:lvlJc w:val="left"/>
      <w:pPr>
        <w:ind w:left="1440" w:hanging="360"/>
      </w:pPr>
    </w:lvl>
    <w:lvl w:ilvl="2" w:tplc="F6026074">
      <w:start w:val="1"/>
      <w:numFmt w:val="lowerRoman"/>
      <w:lvlText w:val="%3."/>
      <w:lvlJc w:val="right"/>
      <w:pPr>
        <w:ind w:left="2160" w:hanging="180"/>
      </w:pPr>
    </w:lvl>
    <w:lvl w:ilvl="3" w:tplc="DC60F820">
      <w:start w:val="1"/>
      <w:numFmt w:val="decimal"/>
      <w:lvlText w:val="%4."/>
      <w:lvlJc w:val="left"/>
      <w:pPr>
        <w:ind w:left="2880" w:hanging="360"/>
      </w:pPr>
    </w:lvl>
    <w:lvl w:ilvl="4" w:tplc="883CD9D8">
      <w:start w:val="1"/>
      <w:numFmt w:val="lowerLetter"/>
      <w:lvlText w:val="%5."/>
      <w:lvlJc w:val="left"/>
      <w:pPr>
        <w:ind w:left="3600" w:hanging="360"/>
      </w:pPr>
    </w:lvl>
    <w:lvl w:ilvl="5" w:tplc="B78027F0">
      <w:start w:val="1"/>
      <w:numFmt w:val="lowerRoman"/>
      <w:lvlText w:val="%6."/>
      <w:lvlJc w:val="right"/>
      <w:pPr>
        <w:ind w:left="4320" w:hanging="180"/>
      </w:pPr>
    </w:lvl>
    <w:lvl w:ilvl="6" w:tplc="6FE8A112">
      <w:start w:val="1"/>
      <w:numFmt w:val="decimal"/>
      <w:lvlText w:val="%7."/>
      <w:lvlJc w:val="left"/>
      <w:pPr>
        <w:ind w:left="5040" w:hanging="360"/>
      </w:pPr>
    </w:lvl>
    <w:lvl w:ilvl="7" w:tplc="9924972A">
      <w:start w:val="1"/>
      <w:numFmt w:val="lowerLetter"/>
      <w:lvlText w:val="%8."/>
      <w:lvlJc w:val="left"/>
      <w:pPr>
        <w:ind w:left="5760" w:hanging="360"/>
      </w:pPr>
    </w:lvl>
    <w:lvl w:ilvl="8" w:tplc="A22ACC4C">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E74"/>
    <w:rsid w:val="00106E60"/>
    <w:rsid w:val="002731F2"/>
    <w:rsid w:val="00293100"/>
    <w:rsid w:val="003205AC"/>
    <w:rsid w:val="00343C90"/>
    <w:rsid w:val="003F3952"/>
    <w:rsid w:val="006133B8"/>
    <w:rsid w:val="0086C4A4"/>
    <w:rsid w:val="00A6182D"/>
    <w:rsid w:val="00AC1E32"/>
    <w:rsid w:val="00BB7F53"/>
    <w:rsid w:val="00C51487"/>
    <w:rsid w:val="00CD0D04"/>
    <w:rsid w:val="00CF7CBE"/>
    <w:rsid w:val="00DA19D3"/>
    <w:rsid w:val="00E1739B"/>
    <w:rsid w:val="00E57BD4"/>
    <w:rsid w:val="00F21FEE"/>
    <w:rsid w:val="00F65CA4"/>
    <w:rsid w:val="00FE7E74"/>
    <w:rsid w:val="01BA3EAB"/>
    <w:rsid w:val="01E21242"/>
    <w:rsid w:val="020B7229"/>
    <w:rsid w:val="03096C48"/>
    <w:rsid w:val="03368880"/>
    <w:rsid w:val="0346ADBA"/>
    <w:rsid w:val="03664497"/>
    <w:rsid w:val="03BB6A0B"/>
    <w:rsid w:val="03FD6649"/>
    <w:rsid w:val="0426C24C"/>
    <w:rsid w:val="0511DB3C"/>
    <w:rsid w:val="052F1F2D"/>
    <w:rsid w:val="053B36EB"/>
    <w:rsid w:val="0577B102"/>
    <w:rsid w:val="06008B5A"/>
    <w:rsid w:val="062A8274"/>
    <w:rsid w:val="0692ABC5"/>
    <w:rsid w:val="090FEE32"/>
    <w:rsid w:val="094D2FBF"/>
    <w:rsid w:val="0A7A9A57"/>
    <w:rsid w:val="0AA0233C"/>
    <w:rsid w:val="0AEEC028"/>
    <w:rsid w:val="0B89D57D"/>
    <w:rsid w:val="0BBAA3F4"/>
    <w:rsid w:val="0C1502A1"/>
    <w:rsid w:val="0CF9AA70"/>
    <w:rsid w:val="0E6F38E7"/>
    <w:rsid w:val="0E7F6121"/>
    <w:rsid w:val="0E8ACB8D"/>
    <w:rsid w:val="0F379169"/>
    <w:rsid w:val="0F7076D8"/>
    <w:rsid w:val="10194082"/>
    <w:rsid w:val="108A7AEF"/>
    <w:rsid w:val="11C4CE3B"/>
    <w:rsid w:val="120F17AA"/>
    <w:rsid w:val="12B02FBE"/>
    <w:rsid w:val="134DD10D"/>
    <w:rsid w:val="142A5490"/>
    <w:rsid w:val="15284B35"/>
    <w:rsid w:val="161F35B2"/>
    <w:rsid w:val="169DD571"/>
    <w:rsid w:val="16CFEAFC"/>
    <w:rsid w:val="174186D9"/>
    <w:rsid w:val="18140AC0"/>
    <w:rsid w:val="18405BB9"/>
    <w:rsid w:val="18511742"/>
    <w:rsid w:val="18532631"/>
    <w:rsid w:val="187B4EA3"/>
    <w:rsid w:val="18C694CE"/>
    <w:rsid w:val="1911A7F2"/>
    <w:rsid w:val="194AFCD2"/>
    <w:rsid w:val="19A7C8AA"/>
    <w:rsid w:val="1A4E8513"/>
    <w:rsid w:val="1A8137EC"/>
    <w:rsid w:val="1B12B26B"/>
    <w:rsid w:val="1B1E3D72"/>
    <w:rsid w:val="1BDF93DF"/>
    <w:rsid w:val="1E576354"/>
    <w:rsid w:val="1E908E0C"/>
    <w:rsid w:val="20494E80"/>
    <w:rsid w:val="20DE66E8"/>
    <w:rsid w:val="20E469BD"/>
    <w:rsid w:val="20E46F8B"/>
    <w:rsid w:val="21034A6B"/>
    <w:rsid w:val="21BED508"/>
    <w:rsid w:val="2391E985"/>
    <w:rsid w:val="23D64B91"/>
    <w:rsid w:val="24A7B3C0"/>
    <w:rsid w:val="2594F9CF"/>
    <w:rsid w:val="26524630"/>
    <w:rsid w:val="26B0F930"/>
    <w:rsid w:val="2927C71B"/>
    <w:rsid w:val="293D7A3F"/>
    <w:rsid w:val="296B96ED"/>
    <w:rsid w:val="29A84020"/>
    <w:rsid w:val="2A6B2DCC"/>
    <w:rsid w:val="2AB7EDC7"/>
    <w:rsid w:val="2AF08F5C"/>
    <w:rsid w:val="2BED391D"/>
    <w:rsid w:val="2C1AFBE9"/>
    <w:rsid w:val="2D6F6B10"/>
    <w:rsid w:val="2E0921DC"/>
    <w:rsid w:val="2EC70AD3"/>
    <w:rsid w:val="2ED28AC0"/>
    <w:rsid w:val="2EF9A269"/>
    <w:rsid w:val="2F2B2EA5"/>
    <w:rsid w:val="30317384"/>
    <w:rsid w:val="309AE350"/>
    <w:rsid w:val="30ADA633"/>
    <w:rsid w:val="321A9809"/>
    <w:rsid w:val="3258C9C4"/>
    <w:rsid w:val="33931B17"/>
    <w:rsid w:val="33C2742A"/>
    <w:rsid w:val="33CFD3DF"/>
    <w:rsid w:val="341C8D50"/>
    <w:rsid w:val="342B1C4F"/>
    <w:rsid w:val="34DA2737"/>
    <w:rsid w:val="351FEE67"/>
    <w:rsid w:val="35E09731"/>
    <w:rsid w:val="3632430D"/>
    <w:rsid w:val="369BF407"/>
    <w:rsid w:val="36C823D9"/>
    <w:rsid w:val="3842717C"/>
    <w:rsid w:val="3899586C"/>
    <w:rsid w:val="38A1DFC6"/>
    <w:rsid w:val="398D38A2"/>
    <w:rsid w:val="39A887A3"/>
    <w:rsid w:val="3A14F847"/>
    <w:rsid w:val="3B0EB5D8"/>
    <w:rsid w:val="3BBAE4A3"/>
    <w:rsid w:val="3C7144CD"/>
    <w:rsid w:val="3D129EEF"/>
    <w:rsid w:val="3E742823"/>
    <w:rsid w:val="3EDA811C"/>
    <w:rsid w:val="3EFE7F63"/>
    <w:rsid w:val="4011565F"/>
    <w:rsid w:val="404EB387"/>
    <w:rsid w:val="40A8ABFA"/>
    <w:rsid w:val="40E2A647"/>
    <w:rsid w:val="40F894C3"/>
    <w:rsid w:val="411FD9BC"/>
    <w:rsid w:val="412AB9DA"/>
    <w:rsid w:val="41887FC7"/>
    <w:rsid w:val="41BC91FE"/>
    <w:rsid w:val="41DE2910"/>
    <w:rsid w:val="41F8A946"/>
    <w:rsid w:val="42086E79"/>
    <w:rsid w:val="4268D4B3"/>
    <w:rsid w:val="42F8F606"/>
    <w:rsid w:val="434C53F4"/>
    <w:rsid w:val="4385589A"/>
    <w:rsid w:val="443C537E"/>
    <w:rsid w:val="45B9FC7A"/>
    <w:rsid w:val="4622E985"/>
    <w:rsid w:val="46612681"/>
    <w:rsid w:val="46785752"/>
    <w:rsid w:val="476A3C4B"/>
    <w:rsid w:val="484C6CD5"/>
    <w:rsid w:val="498E3B0F"/>
    <w:rsid w:val="4C6D2BC4"/>
    <w:rsid w:val="4C97EA9C"/>
    <w:rsid w:val="4D322425"/>
    <w:rsid w:val="4DA42E0C"/>
    <w:rsid w:val="4F6AEFE9"/>
    <w:rsid w:val="4FB31389"/>
    <w:rsid w:val="504B9508"/>
    <w:rsid w:val="5086C90B"/>
    <w:rsid w:val="511D53E4"/>
    <w:rsid w:val="516F51C0"/>
    <w:rsid w:val="52137F15"/>
    <w:rsid w:val="5344F7D6"/>
    <w:rsid w:val="538A4715"/>
    <w:rsid w:val="53C87AB9"/>
    <w:rsid w:val="53E01DA4"/>
    <w:rsid w:val="54BA30CE"/>
    <w:rsid w:val="54CE5DC0"/>
    <w:rsid w:val="55D5FF23"/>
    <w:rsid w:val="565AD33F"/>
    <w:rsid w:val="56729173"/>
    <w:rsid w:val="568DD653"/>
    <w:rsid w:val="5706CE23"/>
    <w:rsid w:val="570DE650"/>
    <w:rsid w:val="57BE81C4"/>
    <w:rsid w:val="57D2B683"/>
    <w:rsid w:val="58EB00C5"/>
    <w:rsid w:val="59178ABC"/>
    <w:rsid w:val="5A4E983E"/>
    <w:rsid w:val="5B5467BC"/>
    <w:rsid w:val="5B8E14FA"/>
    <w:rsid w:val="5D9C6CB2"/>
    <w:rsid w:val="5DEB7886"/>
    <w:rsid w:val="5E6F17D9"/>
    <w:rsid w:val="5F0D9D94"/>
    <w:rsid w:val="5F8450DC"/>
    <w:rsid w:val="5FC0DB9A"/>
    <w:rsid w:val="6122C812"/>
    <w:rsid w:val="625241AD"/>
    <w:rsid w:val="64254C14"/>
    <w:rsid w:val="64AF00F8"/>
    <w:rsid w:val="64FE6881"/>
    <w:rsid w:val="663526D4"/>
    <w:rsid w:val="67936D72"/>
    <w:rsid w:val="69B00D21"/>
    <w:rsid w:val="6A0BBBFD"/>
    <w:rsid w:val="6B32305F"/>
    <w:rsid w:val="6B41B714"/>
    <w:rsid w:val="6BA07CDA"/>
    <w:rsid w:val="6C685BD2"/>
    <w:rsid w:val="6C9E0842"/>
    <w:rsid w:val="6DC96458"/>
    <w:rsid w:val="6F066957"/>
    <w:rsid w:val="70E87F9E"/>
    <w:rsid w:val="71B84037"/>
    <w:rsid w:val="71E22740"/>
    <w:rsid w:val="740FD8CF"/>
    <w:rsid w:val="7420A248"/>
    <w:rsid w:val="74BA0817"/>
    <w:rsid w:val="752ACD38"/>
    <w:rsid w:val="766B5FFA"/>
    <w:rsid w:val="7690B631"/>
    <w:rsid w:val="76C3F10E"/>
    <w:rsid w:val="76EA43A3"/>
    <w:rsid w:val="76FC0329"/>
    <w:rsid w:val="774085FE"/>
    <w:rsid w:val="7931035B"/>
    <w:rsid w:val="7A2EC914"/>
    <w:rsid w:val="7A8A2BCC"/>
    <w:rsid w:val="7AE0D687"/>
    <w:rsid w:val="7C644E29"/>
    <w:rsid w:val="7E29BA9D"/>
    <w:rsid w:val="7E35115D"/>
    <w:rsid w:val="7F8E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2F11"/>
  <w15:chartTrackingRefBased/>
  <w15:docId w15:val="{63304897-2406-4A96-AC25-6D28DE5A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425806">
      <w:bodyDiv w:val="1"/>
      <w:marLeft w:val="0"/>
      <w:marRight w:val="0"/>
      <w:marTop w:val="0"/>
      <w:marBottom w:val="0"/>
      <w:divBdr>
        <w:top w:val="none" w:sz="0" w:space="0" w:color="auto"/>
        <w:left w:val="none" w:sz="0" w:space="0" w:color="auto"/>
        <w:bottom w:val="none" w:sz="0" w:space="0" w:color="auto"/>
        <w:right w:val="none" w:sz="0" w:space="0" w:color="auto"/>
      </w:divBdr>
    </w:div>
    <w:div w:id="16571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forms.office.com/Pages/ResponsePage.aspx?id=zz3XjXy17EC3-HVbUS2fe68eRXToHeBPm5eMU_OWrpdUNlYyTDExNDVSUE9PNEI1NUkwVVZEV0FWMS4u" TargetMode="External" Id="rId8" /><Relationship Type="http://schemas.openxmlformats.org/officeDocument/2006/relationships/hyperlink" Target="https://www.youtube.com/watch?v=qj_rqMR6i64"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forms.office.com/Pages/ResponsePage.aspx?id=zz3XjXy17EC3-HVbUS2fe7AELO5nHJRDsaM4SgjZwGRURFZEQlFVTkFXOEhKNjNOWENTTFY2M0RUUC4u" TargetMode="External" Id="rId12" /><Relationship Type="http://schemas.openxmlformats.org/officeDocument/2006/relationships/hyperlink" Target="mailto:rahul.ravi@oasiswintringham.org" TargetMode="External" Id="rId17" /><Relationship Type="http://schemas.openxmlformats.org/officeDocument/2006/relationships/customXml" Target="../customXml/item2.xml" Id="rId2" /><Relationship Type="http://schemas.openxmlformats.org/officeDocument/2006/relationships/hyperlink" Target="https://www.youtube.com/watch?v=qj_rqMR6i64"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lassroom.thenational.academy/lessons/using-the-near-future-tense-to-talk-about-future-plans/activities/1" TargetMode="External" Id="rId11" /><Relationship Type="http://schemas.openxmlformats.org/officeDocument/2006/relationships/styles" Target="styles.xml" Id="rId5" /><Relationship Type="http://schemas.openxmlformats.org/officeDocument/2006/relationships/hyperlink" Target="mailto:katherine.holmes@oasiswintringham.org" TargetMode="External" Id="rId15" /><Relationship Type="http://schemas.openxmlformats.org/officeDocument/2006/relationships/hyperlink" Target="mailto:Alison.Lucas@oasisiwingtringham.org"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hyperlink" Target="https://www.youtube.com/watch?v=loeRLKNeUsc" TargetMode="External" Id="rId9" /><Relationship Type="http://schemas.openxmlformats.org/officeDocument/2006/relationships/hyperlink" Target="https://www.bbc.co.uk/bitesize/guides/zpb9fcw/video" TargetMode="External" Id="rId14" /><Relationship Type="http://schemas.openxmlformats.org/officeDocument/2006/relationships/hyperlink" Target="https://forms.office.com/Pages/ResponsePage.aspx?id=zz3XjXy17EC3-HVbUS2fe5TQrbhAEP9CrJ74o6nkleRUQUkwWFhSUU5ORDdBUklDVkVWQjBaUUpEOS4u" TargetMode="External" Id="R710efa7f78484862" /><Relationship Type="http://schemas.openxmlformats.org/officeDocument/2006/relationships/hyperlink" Target="https://vle.mathswatch.com/vle/" TargetMode="External" Id="R8bc5f17500cc42cb" /><Relationship Type="http://schemas.openxmlformats.org/officeDocument/2006/relationships/hyperlink" Target="https://youtu.be/-fJq56rmk9A" TargetMode="External" Id="Raf95a40f68534286" /><Relationship Type="http://schemas.openxmlformats.org/officeDocument/2006/relationships/hyperlink" Target="https://youtu.be/xWpaOmk5k74" TargetMode="External" Id="R90a7cc7feb62406c" /><Relationship Type="http://schemas.openxmlformats.org/officeDocument/2006/relationships/hyperlink" Target="https://vle.mathswatch.com/vle/" TargetMode="External" Id="R444acfbbfef54f86" /><Relationship Type="http://schemas.openxmlformats.org/officeDocument/2006/relationships/hyperlink" Target="https://youtu.be/-fJq56rmk9A" TargetMode="External" Id="Rf7929ee3597e431d" /><Relationship Type="http://schemas.openxmlformats.org/officeDocument/2006/relationships/hyperlink" Target="https://youtu.be/xWpaOmk5k74" TargetMode="External" Id="R4debb87cf9514238" /><Relationship Type="http://schemas.openxmlformats.org/officeDocument/2006/relationships/hyperlink" Target="https://senecalearning.com/en-GB/" TargetMode="External" Id="R7dafda72f5344c3b" /><Relationship Type="http://schemas.openxmlformats.org/officeDocument/2006/relationships/hyperlink" Target="https://www.youtube.com/watch?v=aQtkoLxqUNQ" TargetMode="External" Id="R2759c494e14e4e46" /><Relationship Type="http://schemas.openxmlformats.org/officeDocument/2006/relationships/hyperlink" Target="https://forms.office.com/Pages/ResponsePage.aspx?id=zz3XjXy17EC3-HVbUS2fe7uFTfSXhmxGo2EAYlEJgTdUREM4WUNWUjhUTThDTVNIUzZST1AxOEhPUi4u" TargetMode="External" Id="R48b4ded0c8584cf9" /><Relationship Type="http://schemas.openxmlformats.org/officeDocument/2006/relationships/hyperlink" Target="https://forms.office.com/Pages/ResponsePage.aspx?id=zz3XjXy17EC3-HVbUS2fe7uFTfSXhmxGo2EAYlEJgTdUQk9RMEVLRzlTNUNHT0VEUEVFMlhUNUdMWC4u" TargetMode="External" Id="R00074c9e07774065" /><Relationship Type="http://schemas.openxmlformats.org/officeDocument/2006/relationships/hyperlink" Target="mailto:ian.white@oasiswintringham.org" TargetMode="External" Id="R59633557a0874b70" /><Relationship Type="http://schemas.openxmlformats.org/officeDocument/2006/relationships/hyperlink" Target="mailto:ed.mcurich@oasiswintringham.org" TargetMode="External" Id="R4862de14ad744ea6" /><Relationship Type="http://schemas.openxmlformats.org/officeDocument/2006/relationships/hyperlink" Target="mailto:ed.mcurich@oasiswintringham.org" TargetMode="External" Id="Rd5743cacc919459e" /><Relationship Type="http://schemas.openxmlformats.org/officeDocument/2006/relationships/hyperlink" Target="https://youtu.be/l8xL1KipWBE" TargetMode="External" Id="R9fe9ea6bfc5c49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ECE1C-03A1-4A6E-9792-ECA03536BD05}">
  <ds:schemaRefs>
    <ds:schemaRef ds:uri="http://schemas.microsoft.com/sharepoint/v3/contenttype/forms"/>
  </ds:schemaRefs>
</ds:datastoreItem>
</file>

<file path=customXml/itemProps2.xml><?xml version="1.0" encoding="utf-8"?>
<ds:datastoreItem xmlns:ds="http://schemas.openxmlformats.org/officeDocument/2006/customXml" ds:itemID="{6C7993CB-AA69-4756-A089-1F92B4E3AF79}">
  <ds:schemaRefs>
    <ds:schemaRef ds:uri="http://schemas.microsoft.com/office/2006/metadata/contentType"/>
    <ds:schemaRef ds:uri="http://schemas.microsoft.com/office/2006/metadata/properties/metaAttributes"/>
    <ds:schemaRef ds:uri="http://www.w3.org/2000/xmlns/"/>
    <ds:schemaRef ds:uri="http://www.w3.org/2001/XMLSchema"/>
    <ds:schemaRef ds:uri="68f650c3-6b5d-4c67-9d4c-4a20df40a702"/>
  </ds:schemaRefs>
</ds:datastoreItem>
</file>

<file path=customXml/itemProps3.xml><?xml version="1.0" encoding="utf-8"?>
<ds:datastoreItem xmlns:ds="http://schemas.openxmlformats.org/officeDocument/2006/customXml" ds:itemID="{7979544A-E313-4E3C-A071-B26648054CDF}">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Cansdale</dc:creator>
  <keywords/>
  <dc:description/>
  <lastModifiedBy>Elisa Richardson</lastModifiedBy>
  <revision>44</revision>
  <dcterms:created xsi:type="dcterms:W3CDTF">2020-05-05T12:58:00.0000000Z</dcterms:created>
  <dcterms:modified xsi:type="dcterms:W3CDTF">2020-07-01T16:59:26.3287316Z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