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6D4EA" w14:textId="3C183856" w:rsidR="000E3FBD" w:rsidRPr="00A56719" w:rsidRDefault="000E3FBD" w:rsidP="008B7E5E">
      <w:pPr>
        <w:jc w:val="center"/>
        <w:rPr>
          <w:b/>
          <w:iCs/>
          <w:sz w:val="28"/>
          <w:szCs w:val="24"/>
          <w:u w:val="single"/>
        </w:rPr>
      </w:pPr>
      <w:r w:rsidRPr="00A56719">
        <w:rPr>
          <w:b/>
          <w:iCs/>
          <w:sz w:val="28"/>
          <w:szCs w:val="24"/>
          <w:u w:val="single"/>
        </w:rPr>
        <w:t xml:space="preserve">Today </w:t>
      </w:r>
      <w:r w:rsidR="008B7E5E" w:rsidRPr="00A56719">
        <w:rPr>
          <w:b/>
          <w:iCs/>
          <w:sz w:val="28"/>
          <w:szCs w:val="24"/>
          <w:u w:val="single"/>
        </w:rPr>
        <w:t>yo</w:t>
      </w:r>
      <w:r w:rsidR="00770883" w:rsidRPr="00A56719">
        <w:rPr>
          <w:b/>
          <w:iCs/>
          <w:sz w:val="28"/>
          <w:szCs w:val="24"/>
          <w:u w:val="single"/>
        </w:rPr>
        <w:t>u will be completing tasks Mrs Birling</w:t>
      </w:r>
      <w:r w:rsidR="005E31AA">
        <w:rPr>
          <w:b/>
          <w:iCs/>
          <w:sz w:val="28"/>
          <w:szCs w:val="24"/>
          <w:u w:val="single"/>
        </w:rPr>
        <w:t xml:space="preserve"> – There are 3 tasks to complete</w:t>
      </w:r>
    </w:p>
    <w:p w14:paraId="0E3BE327" w14:textId="4D0FC446" w:rsidR="00FD61D6" w:rsidRPr="00A56719" w:rsidRDefault="00FD61D6" w:rsidP="008B7E5E">
      <w:pPr>
        <w:jc w:val="center"/>
        <w:rPr>
          <w:b/>
          <w:iCs/>
          <w:color w:val="FF0000"/>
          <w:sz w:val="28"/>
          <w:szCs w:val="24"/>
          <w:u w:val="single"/>
        </w:rPr>
      </w:pPr>
      <w:r w:rsidRPr="00A56719">
        <w:rPr>
          <w:b/>
          <w:iCs/>
          <w:color w:val="FF0000"/>
          <w:sz w:val="28"/>
          <w:szCs w:val="24"/>
          <w:u w:val="single"/>
        </w:rPr>
        <w:t>SEND YOUR WORK BACK TO ME</w:t>
      </w:r>
      <w:r w:rsidR="00E9166B" w:rsidRPr="00A56719">
        <w:rPr>
          <w:b/>
          <w:iCs/>
          <w:color w:val="FF0000"/>
          <w:sz w:val="28"/>
          <w:szCs w:val="24"/>
          <w:u w:val="single"/>
        </w:rPr>
        <w:t xml:space="preserve"> </w:t>
      </w:r>
      <w:r w:rsidRPr="00A56719">
        <w:rPr>
          <w:b/>
          <w:iCs/>
          <w:color w:val="FF0000"/>
          <w:sz w:val="28"/>
          <w:szCs w:val="24"/>
          <w:u w:val="single"/>
        </w:rPr>
        <w:t>WHEN YOU HAVE COMPLETED IT</w:t>
      </w:r>
      <w:r w:rsidR="00E9166B" w:rsidRPr="00A56719">
        <w:rPr>
          <w:b/>
          <w:iCs/>
          <w:color w:val="FF0000"/>
          <w:sz w:val="28"/>
          <w:szCs w:val="24"/>
          <w:u w:val="single"/>
        </w:rPr>
        <w:t xml:space="preserve"> </w:t>
      </w:r>
    </w:p>
    <w:p w14:paraId="00F29169" w14:textId="77777777" w:rsidR="00151F0C" w:rsidRDefault="00151F0C" w:rsidP="009F1084">
      <w:pPr>
        <w:rPr>
          <w:sz w:val="28"/>
          <w:szCs w:val="24"/>
        </w:rPr>
      </w:pPr>
    </w:p>
    <w:p w14:paraId="58CA89EB" w14:textId="77777777" w:rsidR="00A56719" w:rsidRDefault="00A56719" w:rsidP="009F1084">
      <w:pPr>
        <w:rPr>
          <w:sz w:val="28"/>
          <w:szCs w:val="24"/>
        </w:rPr>
      </w:pPr>
    </w:p>
    <w:p w14:paraId="33CE9D8B" w14:textId="640AF461" w:rsidR="00770883" w:rsidRPr="00151F0C" w:rsidRDefault="00DF1243" w:rsidP="009F1084">
      <w:pPr>
        <w:rPr>
          <w:sz w:val="28"/>
          <w:szCs w:val="24"/>
        </w:rPr>
      </w:pPr>
      <w:r>
        <w:rPr>
          <w:sz w:val="28"/>
          <w:szCs w:val="24"/>
        </w:rPr>
        <w:t xml:space="preserve">TASK 1 - </w:t>
      </w:r>
      <w:r w:rsidR="009F1084" w:rsidRPr="00151F0C">
        <w:rPr>
          <w:sz w:val="28"/>
          <w:szCs w:val="24"/>
        </w:rPr>
        <w:t xml:space="preserve">The words below </w:t>
      </w:r>
      <w:r w:rsidR="00770883" w:rsidRPr="00151F0C">
        <w:rPr>
          <w:sz w:val="28"/>
          <w:szCs w:val="24"/>
        </w:rPr>
        <w:t xml:space="preserve">are all words that can </w:t>
      </w:r>
      <w:r w:rsidR="009F1084" w:rsidRPr="00151F0C">
        <w:rPr>
          <w:sz w:val="28"/>
          <w:szCs w:val="24"/>
        </w:rPr>
        <w:t xml:space="preserve">be used to describe Mrs Birling. </w:t>
      </w:r>
    </w:p>
    <w:p w14:paraId="019A26E3" w14:textId="4C9BCCC6" w:rsidR="009F1084" w:rsidRPr="00151F0C" w:rsidRDefault="009F1084" w:rsidP="009F1084">
      <w:pPr>
        <w:pStyle w:val="ListParagraph"/>
        <w:numPr>
          <w:ilvl w:val="0"/>
          <w:numId w:val="4"/>
        </w:numPr>
        <w:rPr>
          <w:sz w:val="28"/>
          <w:szCs w:val="24"/>
        </w:rPr>
      </w:pPr>
      <w:r w:rsidRPr="00151F0C">
        <w:rPr>
          <w:sz w:val="28"/>
          <w:szCs w:val="24"/>
        </w:rPr>
        <w:t>Match the word to the definition</w:t>
      </w:r>
    </w:p>
    <w:p w14:paraId="100B9B41" w14:textId="432B76DC" w:rsidR="009F1084" w:rsidRPr="00151F0C" w:rsidRDefault="00967DD7" w:rsidP="009F1084">
      <w:pPr>
        <w:pStyle w:val="ListParagraph"/>
        <w:numPr>
          <w:ilvl w:val="0"/>
          <w:numId w:val="4"/>
        </w:numPr>
        <w:rPr>
          <w:sz w:val="28"/>
          <w:szCs w:val="24"/>
        </w:rPr>
      </w:pPr>
      <w:r w:rsidRPr="00151F0C">
        <w:rPr>
          <w:sz w:val="28"/>
          <w:szCs w:val="24"/>
        </w:rPr>
        <w:t xml:space="preserve">Where do we see these sides of Mrs Birling in the play? You can just refer to the part of the play - You don’t have to use quotations (although it would be ace if you could). </w:t>
      </w:r>
    </w:p>
    <w:tbl>
      <w:tblPr>
        <w:tblpPr w:leftFromText="180" w:rightFromText="180" w:vertAnchor="page" w:horzAnchor="margin" w:tblpY="6129"/>
        <w:tblW w:w="10593" w:type="dxa"/>
        <w:tblCellMar>
          <w:left w:w="0" w:type="dxa"/>
          <w:right w:w="0" w:type="dxa"/>
        </w:tblCellMar>
        <w:tblLook w:val="0420" w:firstRow="1" w:lastRow="0" w:firstColumn="0" w:lastColumn="0" w:noHBand="0" w:noVBand="1"/>
      </w:tblPr>
      <w:tblGrid>
        <w:gridCol w:w="2090"/>
        <w:gridCol w:w="1549"/>
        <w:gridCol w:w="6954"/>
      </w:tblGrid>
      <w:tr w:rsidR="00151F0C" w:rsidRPr="001A4016" w14:paraId="3DB5C411" w14:textId="77777777" w:rsidTr="002C3561">
        <w:trPr>
          <w:trHeight w:val="18"/>
        </w:trPr>
        <w:tc>
          <w:tcPr>
            <w:tcW w:w="209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0E722404" w14:textId="77777777" w:rsidR="00151F0C" w:rsidRPr="00151F0C" w:rsidRDefault="00151F0C" w:rsidP="002C3561">
            <w:pPr>
              <w:rPr>
                <w:sz w:val="28"/>
                <w:szCs w:val="24"/>
              </w:rPr>
            </w:pPr>
            <w:r w:rsidRPr="00151F0C">
              <w:rPr>
                <w:sz w:val="28"/>
                <w:szCs w:val="24"/>
              </w:rPr>
              <w:t>Prejudice</w:t>
            </w:r>
          </w:p>
        </w:tc>
        <w:tc>
          <w:tcPr>
            <w:tcW w:w="1549" w:type="dxa"/>
            <w:vMerge w:val="restart"/>
            <w:tcBorders>
              <w:top w:val="single" w:sz="4" w:space="0" w:color="auto"/>
              <w:left w:val="single" w:sz="4" w:space="0" w:color="auto"/>
              <w:right w:val="single" w:sz="8" w:space="0" w:color="000000"/>
            </w:tcBorders>
            <w:shd w:val="clear" w:color="auto" w:fill="FFFFFF"/>
            <w:tcMar>
              <w:top w:w="72" w:type="dxa"/>
              <w:left w:w="144" w:type="dxa"/>
              <w:bottom w:w="72" w:type="dxa"/>
              <w:right w:w="144" w:type="dxa"/>
            </w:tcMar>
          </w:tcPr>
          <w:p w14:paraId="4BDC7802" w14:textId="77777777" w:rsidR="00151F0C" w:rsidRPr="00151F0C" w:rsidRDefault="00151F0C" w:rsidP="002C3561">
            <w:pPr>
              <w:rPr>
                <w:rFonts w:cstheme="minorHAnsi"/>
                <w:sz w:val="28"/>
                <w:szCs w:val="24"/>
              </w:rPr>
            </w:pPr>
          </w:p>
        </w:tc>
        <w:tc>
          <w:tcPr>
            <w:tcW w:w="6954" w:type="dxa"/>
            <w:tcBorders>
              <w:top w:val="single" w:sz="4" w:space="0" w:color="auto"/>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63F4B44C" w14:textId="77777777" w:rsidR="00151F0C" w:rsidRPr="00151F0C" w:rsidRDefault="00151F0C" w:rsidP="002C3561">
            <w:pPr>
              <w:rPr>
                <w:rFonts w:cstheme="minorHAnsi"/>
                <w:sz w:val="28"/>
                <w:szCs w:val="24"/>
              </w:rPr>
            </w:pPr>
            <w:r w:rsidRPr="00151F0C">
              <w:rPr>
                <w:rFonts w:cstheme="minorHAnsi"/>
                <w:sz w:val="28"/>
                <w:szCs w:val="24"/>
              </w:rPr>
              <w:t>A deceptive outward appearance (not what you appear/pretend to be)</w:t>
            </w:r>
          </w:p>
        </w:tc>
      </w:tr>
      <w:tr w:rsidR="00151F0C" w:rsidRPr="001A4016" w14:paraId="3BB71A90" w14:textId="77777777" w:rsidTr="002C3561">
        <w:trPr>
          <w:trHeight w:val="18"/>
        </w:trPr>
        <w:tc>
          <w:tcPr>
            <w:tcW w:w="209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012F8EB4" w14:textId="77777777" w:rsidR="00151F0C" w:rsidRPr="00151F0C" w:rsidRDefault="00151F0C" w:rsidP="002C3561">
            <w:pPr>
              <w:rPr>
                <w:sz w:val="28"/>
                <w:szCs w:val="24"/>
              </w:rPr>
            </w:pPr>
            <w:r w:rsidRPr="00151F0C">
              <w:rPr>
                <w:sz w:val="28"/>
                <w:szCs w:val="24"/>
              </w:rPr>
              <w:t xml:space="preserve"> Façade</w:t>
            </w:r>
          </w:p>
        </w:tc>
        <w:tc>
          <w:tcPr>
            <w:tcW w:w="1549" w:type="dxa"/>
            <w:vMerge/>
            <w:tcBorders>
              <w:left w:val="single" w:sz="4" w:space="0" w:color="auto"/>
              <w:right w:val="single" w:sz="8" w:space="0" w:color="000000"/>
            </w:tcBorders>
            <w:vAlign w:val="center"/>
          </w:tcPr>
          <w:p w14:paraId="188250A8" w14:textId="77777777" w:rsidR="00151F0C" w:rsidRPr="00151F0C" w:rsidRDefault="00151F0C" w:rsidP="002C3561">
            <w:pPr>
              <w:rPr>
                <w:rFonts w:cstheme="minorHAnsi"/>
                <w:sz w:val="28"/>
                <w:szCs w:val="24"/>
              </w:rPr>
            </w:pPr>
          </w:p>
        </w:tc>
        <w:tc>
          <w:tcPr>
            <w:tcW w:w="6954"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5A5CF886" w14:textId="77777777" w:rsidR="00151F0C" w:rsidRPr="00151F0C" w:rsidRDefault="00151F0C" w:rsidP="002C3561">
            <w:pPr>
              <w:rPr>
                <w:rFonts w:cstheme="minorHAnsi"/>
                <w:sz w:val="28"/>
                <w:szCs w:val="24"/>
              </w:rPr>
            </w:pPr>
            <w:r w:rsidRPr="00151F0C">
              <w:rPr>
                <w:rFonts w:cstheme="minorHAnsi"/>
                <w:sz w:val="28"/>
                <w:szCs w:val="24"/>
              </w:rPr>
              <w:t>The perfect example of something</w:t>
            </w:r>
          </w:p>
        </w:tc>
      </w:tr>
      <w:tr w:rsidR="00151F0C" w:rsidRPr="001A4016" w14:paraId="3E3A3775" w14:textId="77777777" w:rsidTr="002C3561">
        <w:trPr>
          <w:trHeight w:val="18"/>
        </w:trPr>
        <w:tc>
          <w:tcPr>
            <w:tcW w:w="209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7A82DB6E" w14:textId="77777777" w:rsidR="00151F0C" w:rsidRPr="00151F0C" w:rsidRDefault="00151F0C" w:rsidP="002C3561">
            <w:pPr>
              <w:rPr>
                <w:sz w:val="28"/>
                <w:szCs w:val="24"/>
              </w:rPr>
            </w:pPr>
            <w:r w:rsidRPr="00151F0C">
              <w:rPr>
                <w:sz w:val="28"/>
                <w:szCs w:val="24"/>
              </w:rPr>
              <w:t xml:space="preserve">Hypocrite </w:t>
            </w:r>
          </w:p>
        </w:tc>
        <w:tc>
          <w:tcPr>
            <w:tcW w:w="1549" w:type="dxa"/>
            <w:vMerge/>
            <w:tcBorders>
              <w:left w:val="single" w:sz="4" w:space="0" w:color="auto"/>
              <w:right w:val="single" w:sz="8" w:space="0" w:color="000000"/>
            </w:tcBorders>
            <w:vAlign w:val="center"/>
          </w:tcPr>
          <w:p w14:paraId="0928F1FE" w14:textId="77777777" w:rsidR="00151F0C" w:rsidRPr="00151F0C" w:rsidRDefault="00151F0C" w:rsidP="002C3561">
            <w:pPr>
              <w:rPr>
                <w:rFonts w:cstheme="minorHAnsi"/>
                <w:sz w:val="28"/>
                <w:szCs w:val="24"/>
              </w:rPr>
            </w:pPr>
          </w:p>
        </w:tc>
        <w:tc>
          <w:tcPr>
            <w:tcW w:w="6954"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02D84776" w14:textId="77777777" w:rsidR="00151F0C" w:rsidRPr="00151F0C" w:rsidRDefault="00151F0C" w:rsidP="002C3561">
            <w:pPr>
              <w:rPr>
                <w:rFonts w:cstheme="minorHAnsi"/>
                <w:sz w:val="28"/>
                <w:szCs w:val="24"/>
              </w:rPr>
            </w:pPr>
            <w:r w:rsidRPr="00151F0C">
              <w:rPr>
                <w:rFonts w:cstheme="minorHAnsi"/>
                <w:sz w:val="28"/>
                <w:szCs w:val="24"/>
                <w:shd w:val="clear" w:color="auto" w:fill="FFFFFF"/>
              </w:rPr>
              <w:t>The feeling that a person or a thing is worthless or beneath your consideration</w:t>
            </w:r>
          </w:p>
        </w:tc>
      </w:tr>
      <w:tr w:rsidR="00151F0C" w:rsidRPr="001A4016" w14:paraId="2A544ACB" w14:textId="77777777" w:rsidTr="002C3561">
        <w:trPr>
          <w:trHeight w:val="18"/>
        </w:trPr>
        <w:tc>
          <w:tcPr>
            <w:tcW w:w="209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5A6E692F" w14:textId="77777777" w:rsidR="00151F0C" w:rsidRPr="00151F0C" w:rsidRDefault="00151F0C" w:rsidP="002C3561">
            <w:pPr>
              <w:rPr>
                <w:sz w:val="28"/>
                <w:szCs w:val="24"/>
              </w:rPr>
            </w:pPr>
            <w:r w:rsidRPr="00151F0C">
              <w:rPr>
                <w:sz w:val="28"/>
                <w:szCs w:val="24"/>
              </w:rPr>
              <w:t>epitome</w:t>
            </w:r>
          </w:p>
        </w:tc>
        <w:tc>
          <w:tcPr>
            <w:tcW w:w="1549" w:type="dxa"/>
            <w:vMerge/>
            <w:tcBorders>
              <w:left w:val="single" w:sz="4" w:space="0" w:color="auto"/>
              <w:right w:val="single" w:sz="8" w:space="0" w:color="000000"/>
            </w:tcBorders>
            <w:vAlign w:val="center"/>
          </w:tcPr>
          <w:p w14:paraId="58C60D35" w14:textId="77777777" w:rsidR="00151F0C" w:rsidRPr="00151F0C" w:rsidRDefault="00151F0C" w:rsidP="002C3561">
            <w:pPr>
              <w:rPr>
                <w:rFonts w:cstheme="minorHAnsi"/>
                <w:sz w:val="28"/>
                <w:szCs w:val="24"/>
              </w:rPr>
            </w:pPr>
          </w:p>
        </w:tc>
        <w:tc>
          <w:tcPr>
            <w:tcW w:w="6954"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40F5A1FD" w14:textId="77777777" w:rsidR="00151F0C" w:rsidRPr="00151F0C" w:rsidRDefault="00151F0C" w:rsidP="002C3561">
            <w:pPr>
              <w:rPr>
                <w:rFonts w:cstheme="minorHAnsi"/>
                <w:sz w:val="28"/>
                <w:szCs w:val="24"/>
              </w:rPr>
            </w:pPr>
            <w:hyperlink r:id="rId8" w:tooltip="Definition of pretend" w:history="1">
              <w:r w:rsidRPr="00151F0C">
                <w:rPr>
                  <w:rStyle w:val="Hyperlink"/>
                  <w:rFonts w:cstheme="minorHAnsi"/>
                  <w:color w:val="auto"/>
                  <w:sz w:val="28"/>
                  <w:szCs w:val="24"/>
                  <w:u w:val="none"/>
                  <w:bdr w:val="none" w:sz="0" w:space="0" w:color="auto" w:frame="1"/>
                  <w:shd w:val="clear" w:color="auto" w:fill="FFFFFF"/>
                </w:rPr>
                <w:t>pretend</w:t>
              </w:r>
            </w:hyperlink>
            <w:r w:rsidRPr="00151F0C">
              <w:rPr>
                <w:rFonts w:cstheme="minorHAnsi"/>
                <w:sz w:val="28"/>
                <w:szCs w:val="24"/>
              </w:rPr>
              <w:t>ing</w:t>
            </w:r>
            <w:r w:rsidRPr="00151F0C">
              <w:rPr>
                <w:rFonts w:cstheme="minorHAnsi"/>
                <w:sz w:val="28"/>
                <w:szCs w:val="24"/>
                <w:shd w:val="clear" w:color="auto" w:fill="FFFFFF"/>
              </w:rPr>
              <w:t> to have qualities, beliefs, or feelings that they do not </w:t>
            </w:r>
            <w:hyperlink r:id="rId9" w:tooltip="Definition of really" w:history="1">
              <w:r w:rsidRPr="00151F0C">
                <w:rPr>
                  <w:rStyle w:val="Hyperlink"/>
                  <w:rFonts w:cstheme="minorHAnsi"/>
                  <w:color w:val="auto"/>
                  <w:sz w:val="28"/>
                  <w:szCs w:val="24"/>
                  <w:u w:val="none"/>
                  <w:bdr w:val="none" w:sz="0" w:space="0" w:color="auto" w:frame="1"/>
                  <w:shd w:val="clear" w:color="auto" w:fill="FFFFFF"/>
                </w:rPr>
                <w:t>really</w:t>
              </w:r>
            </w:hyperlink>
            <w:r w:rsidRPr="00151F0C">
              <w:rPr>
                <w:rFonts w:cstheme="minorHAnsi"/>
                <w:sz w:val="28"/>
                <w:szCs w:val="24"/>
                <w:shd w:val="clear" w:color="auto" w:fill="FFFFFF"/>
              </w:rPr>
              <w:t> have (doing the opposite to what they say)</w:t>
            </w:r>
          </w:p>
        </w:tc>
      </w:tr>
      <w:tr w:rsidR="00151F0C" w:rsidRPr="001A4016" w14:paraId="055E06C5" w14:textId="77777777" w:rsidTr="002C3561">
        <w:trPr>
          <w:trHeight w:val="18"/>
        </w:trPr>
        <w:tc>
          <w:tcPr>
            <w:tcW w:w="2090"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14:paraId="7EC60617" w14:textId="77777777" w:rsidR="00151F0C" w:rsidRPr="00151F0C" w:rsidRDefault="00151F0C" w:rsidP="002C3561">
            <w:pPr>
              <w:rPr>
                <w:sz w:val="28"/>
                <w:szCs w:val="24"/>
              </w:rPr>
            </w:pPr>
            <w:r w:rsidRPr="00151F0C">
              <w:rPr>
                <w:sz w:val="28"/>
                <w:szCs w:val="24"/>
              </w:rPr>
              <w:t>Contemptuous/ contempt</w:t>
            </w:r>
          </w:p>
        </w:tc>
        <w:tc>
          <w:tcPr>
            <w:tcW w:w="1549" w:type="dxa"/>
            <w:vMerge/>
            <w:tcBorders>
              <w:left w:val="single" w:sz="4" w:space="0" w:color="auto"/>
              <w:bottom w:val="single" w:sz="4" w:space="0" w:color="auto"/>
              <w:right w:val="single" w:sz="8" w:space="0" w:color="000000"/>
            </w:tcBorders>
            <w:vAlign w:val="center"/>
          </w:tcPr>
          <w:p w14:paraId="0DE490FA" w14:textId="77777777" w:rsidR="00151F0C" w:rsidRPr="00151F0C" w:rsidRDefault="00151F0C" w:rsidP="002C3561">
            <w:pPr>
              <w:rPr>
                <w:sz w:val="28"/>
                <w:szCs w:val="24"/>
              </w:rPr>
            </w:pPr>
          </w:p>
        </w:tc>
        <w:tc>
          <w:tcPr>
            <w:tcW w:w="6954" w:type="dxa"/>
            <w:tcBorders>
              <w:top w:val="single" w:sz="8" w:space="0" w:color="000000"/>
              <w:left w:val="single" w:sz="8" w:space="0" w:color="000000"/>
              <w:bottom w:val="single" w:sz="4" w:space="0" w:color="auto"/>
              <w:right w:val="single" w:sz="4" w:space="0" w:color="auto"/>
            </w:tcBorders>
            <w:shd w:val="clear" w:color="auto" w:fill="FFFFFF"/>
            <w:tcMar>
              <w:top w:w="72" w:type="dxa"/>
              <w:left w:w="144" w:type="dxa"/>
              <w:bottom w:w="72" w:type="dxa"/>
              <w:right w:w="144" w:type="dxa"/>
            </w:tcMar>
          </w:tcPr>
          <w:p w14:paraId="149A7A99" w14:textId="77777777" w:rsidR="00151F0C" w:rsidRPr="00151F0C" w:rsidRDefault="00151F0C" w:rsidP="002C3561">
            <w:pPr>
              <w:rPr>
                <w:sz w:val="28"/>
                <w:szCs w:val="24"/>
              </w:rPr>
            </w:pPr>
            <w:r w:rsidRPr="00151F0C">
              <w:rPr>
                <w:sz w:val="28"/>
                <w:szCs w:val="24"/>
              </w:rPr>
              <w:t>Judge/have an opinion of (in a negative way) without knowing</w:t>
            </w:r>
          </w:p>
        </w:tc>
      </w:tr>
    </w:tbl>
    <w:p w14:paraId="05C546F8" w14:textId="21B8FEE2" w:rsidR="00770883" w:rsidRDefault="00770883" w:rsidP="009F1084">
      <w:pPr>
        <w:rPr>
          <w:sz w:val="24"/>
          <w:szCs w:val="24"/>
        </w:rPr>
      </w:pPr>
    </w:p>
    <w:p w14:paraId="5116F1BA" w14:textId="60632305" w:rsidR="00151F0C" w:rsidRDefault="00151F0C" w:rsidP="009F1084">
      <w:pPr>
        <w:rPr>
          <w:sz w:val="24"/>
          <w:szCs w:val="24"/>
        </w:rPr>
      </w:pPr>
    </w:p>
    <w:p w14:paraId="564355E6" w14:textId="1BBA838F" w:rsidR="00151F0C" w:rsidRDefault="00151F0C" w:rsidP="009F1084">
      <w:pPr>
        <w:rPr>
          <w:sz w:val="24"/>
          <w:szCs w:val="24"/>
        </w:rPr>
      </w:pPr>
    </w:p>
    <w:p w14:paraId="5D55B5E0" w14:textId="22AE9AD7" w:rsidR="00151F0C" w:rsidRDefault="00151F0C" w:rsidP="009F1084">
      <w:pPr>
        <w:rPr>
          <w:sz w:val="24"/>
          <w:szCs w:val="24"/>
        </w:rPr>
      </w:pPr>
    </w:p>
    <w:p w14:paraId="1F76E992" w14:textId="7950550C" w:rsidR="00151F0C" w:rsidRDefault="00151F0C" w:rsidP="009F1084">
      <w:pPr>
        <w:rPr>
          <w:sz w:val="24"/>
          <w:szCs w:val="24"/>
        </w:rPr>
      </w:pPr>
    </w:p>
    <w:p w14:paraId="19DBB462" w14:textId="72ACDA8A" w:rsidR="00151F0C" w:rsidRDefault="00151F0C" w:rsidP="009F1084">
      <w:pPr>
        <w:rPr>
          <w:sz w:val="24"/>
          <w:szCs w:val="24"/>
        </w:rPr>
      </w:pPr>
    </w:p>
    <w:p w14:paraId="6C48CF40" w14:textId="77777777" w:rsidR="00151F0C" w:rsidRDefault="00151F0C" w:rsidP="009F1084">
      <w:pPr>
        <w:rPr>
          <w:sz w:val="24"/>
          <w:szCs w:val="24"/>
        </w:rPr>
      </w:pPr>
    </w:p>
    <w:tbl>
      <w:tblPr>
        <w:tblStyle w:val="TableGrid"/>
        <w:tblpPr w:leftFromText="180" w:rightFromText="180" w:vertAnchor="page" w:horzAnchor="margin" w:tblpY="2395"/>
        <w:tblW w:w="10485" w:type="dxa"/>
        <w:tblLook w:val="04A0" w:firstRow="1" w:lastRow="0" w:firstColumn="1" w:lastColumn="0" w:noHBand="0" w:noVBand="1"/>
      </w:tblPr>
      <w:tblGrid>
        <w:gridCol w:w="3402"/>
        <w:gridCol w:w="2972"/>
        <w:gridCol w:w="4111"/>
      </w:tblGrid>
      <w:tr w:rsidR="00063D01" w14:paraId="7BD0CAE5" w14:textId="77777777" w:rsidTr="00063D01">
        <w:tc>
          <w:tcPr>
            <w:tcW w:w="3402" w:type="dxa"/>
          </w:tcPr>
          <w:p w14:paraId="0610458F" w14:textId="77777777" w:rsidR="00063D01" w:rsidRPr="007A1D74" w:rsidRDefault="00063D01" w:rsidP="00063D01">
            <w:pPr>
              <w:rPr>
                <w:rFonts w:cstheme="minorHAnsi"/>
                <w:b/>
                <w:bCs/>
                <w:sz w:val="24"/>
              </w:rPr>
            </w:pPr>
            <w:r w:rsidRPr="007A1D74">
              <w:rPr>
                <w:rFonts w:cstheme="minorHAnsi"/>
                <w:b/>
                <w:bCs/>
                <w:sz w:val="24"/>
              </w:rPr>
              <w:lastRenderedPageBreak/>
              <w:t>QUOTE</w:t>
            </w:r>
          </w:p>
        </w:tc>
        <w:tc>
          <w:tcPr>
            <w:tcW w:w="2972" w:type="dxa"/>
          </w:tcPr>
          <w:p w14:paraId="39491F9E" w14:textId="77777777" w:rsidR="00063D01" w:rsidRPr="007A1D74" w:rsidRDefault="00063D01" w:rsidP="00063D01">
            <w:pPr>
              <w:rPr>
                <w:rFonts w:cstheme="minorHAnsi"/>
                <w:b/>
                <w:bCs/>
                <w:sz w:val="24"/>
              </w:rPr>
            </w:pPr>
            <w:r w:rsidRPr="007A1D74">
              <w:rPr>
                <w:rFonts w:cstheme="minorHAnsi"/>
                <w:b/>
                <w:bCs/>
                <w:sz w:val="24"/>
              </w:rPr>
              <w:t>MATCH UP</w:t>
            </w:r>
          </w:p>
        </w:tc>
        <w:tc>
          <w:tcPr>
            <w:tcW w:w="4111" w:type="dxa"/>
          </w:tcPr>
          <w:p w14:paraId="454ED1BB" w14:textId="77777777" w:rsidR="00063D01" w:rsidRPr="007A1D74" w:rsidRDefault="00063D01" w:rsidP="00063D01">
            <w:pPr>
              <w:rPr>
                <w:rFonts w:cstheme="minorHAnsi"/>
                <w:b/>
                <w:bCs/>
                <w:sz w:val="24"/>
              </w:rPr>
            </w:pPr>
            <w:r w:rsidRPr="007A1D74">
              <w:rPr>
                <w:rFonts w:cstheme="minorHAnsi"/>
                <w:b/>
                <w:bCs/>
                <w:sz w:val="24"/>
              </w:rPr>
              <w:t>IDEA</w:t>
            </w:r>
          </w:p>
        </w:tc>
      </w:tr>
      <w:tr w:rsidR="00063D01" w:rsidRPr="00151F0C" w14:paraId="3DFAEC28" w14:textId="77777777" w:rsidTr="00063D01">
        <w:tc>
          <w:tcPr>
            <w:tcW w:w="3402" w:type="dxa"/>
          </w:tcPr>
          <w:p w14:paraId="72EF91B7" w14:textId="77777777" w:rsidR="009C4A2A" w:rsidRDefault="009C4A2A" w:rsidP="00063D01">
            <w:pPr>
              <w:rPr>
                <w:rFonts w:cstheme="minorHAnsi"/>
                <w:sz w:val="24"/>
              </w:rPr>
            </w:pPr>
            <w:r>
              <w:rPr>
                <w:rFonts w:cstheme="minorHAnsi"/>
                <w:sz w:val="24"/>
              </w:rPr>
              <w:t>‘</w:t>
            </w:r>
            <w:r w:rsidRPr="009C4A2A">
              <w:rPr>
                <w:rFonts w:cstheme="minorHAnsi"/>
                <w:i/>
                <w:sz w:val="24"/>
              </w:rPr>
              <w:t>I’m</w:t>
            </w:r>
            <w:r>
              <w:rPr>
                <w:rFonts w:cstheme="minorHAnsi"/>
                <w:sz w:val="24"/>
              </w:rPr>
              <w:t xml:space="preserve"> talking to the Inspector now’</w:t>
            </w:r>
          </w:p>
          <w:p w14:paraId="1DFCF645" w14:textId="6067B177" w:rsidR="00063D01" w:rsidRPr="00063D01" w:rsidRDefault="009C4A2A" w:rsidP="00063D01">
            <w:pPr>
              <w:rPr>
                <w:rFonts w:cstheme="minorHAnsi"/>
                <w:sz w:val="24"/>
              </w:rPr>
            </w:pPr>
            <w:r>
              <w:rPr>
                <w:rFonts w:cstheme="minorHAnsi"/>
                <w:sz w:val="24"/>
              </w:rPr>
              <w:t>Act 1</w:t>
            </w:r>
          </w:p>
        </w:tc>
        <w:tc>
          <w:tcPr>
            <w:tcW w:w="2972" w:type="dxa"/>
            <w:vMerge w:val="restart"/>
          </w:tcPr>
          <w:p w14:paraId="0C808804" w14:textId="77777777" w:rsidR="00063D01" w:rsidRPr="00063D01" w:rsidRDefault="00063D01" w:rsidP="00063D01">
            <w:pPr>
              <w:rPr>
                <w:rFonts w:cstheme="minorHAnsi"/>
                <w:sz w:val="24"/>
              </w:rPr>
            </w:pPr>
          </w:p>
          <w:p w14:paraId="39EEB7DA" w14:textId="77777777" w:rsidR="00063D01" w:rsidRPr="00063D01" w:rsidRDefault="00063D01" w:rsidP="00063D01">
            <w:pPr>
              <w:rPr>
                <w:rFonts w:cstheme="minorHAnsi"/>
                <w:sz w:val="24"/>
              </w:rPr>
            </w:pPr>
          </w:p>
          <w:p w14:paraId="160FFB18" w14:textId="01488331" w:rsidR="00063D01" w:rsidRPr="00063D01" w:rsidRDefault="00063D01" w:rsidP="00063D01">
            <w:pPr>
              <w:rPr>
                <w:rFonts w:cstheme="minorHAnsi"/>
                <w:sz w:val="24"/>
              </w:rPr>
            </w:pPr>
            <w:r w:rsidRPr="00063D01">
              <w:rPr>
                <w:rFonts w:cstheme="minorHAnsi"/>
                <w:b/>
                <w:bCs/>
                <w:noProof/>
                <w:sz w:val="24"/>
                <w:lang w:eastAsia="en-GB"/>
              </w:rPr>
              <mc:AlternateContent>
                <mc:Choice Requires="wps">
                  <w:drawing>
                    <wp:anchor distT="0" distB="0" distL="114300" distR="114300" simplePos="0" relativeHeight="251659264" behindDoc="0" locked="0" layoutInCell="1" allowOverlap="1" wp14:anchorId="47357A1F" wp14:editId="52DC216E">
                      <wp:simplePos x="0" y="0"/>
                      <wp:positionH relativeFrom="column">
                        <wp:posOffset>-148044</wp:posOffset>
                      </wp:positionH>
                      <wp:positionV relativeFrom="paragraph">
                        <wp:posOffset>311903</wp:posOffset>
                      </wp:positionV>
                      <wp:extent cx="2009554" cy="2105247"/>
                      <wp:effectExtent l="0" t="0" r="67310" b="47625"/>
                      <wp:wrapNone/>
                      <wp:docPr id="1" name="Straight Arrow Connector 1"/>
                      <wp:cNvGraphicFramePr/>
                      <a:graphic xmlns:a="http://schemas.openxmlformats.org/drawingml/2006/main">
                        <a:graphicData uri="http://schemas.microsoft.com/office/word/2010/wordprocessingShape">
                          <wps:wsp>
                            <wps:cNvCnPr/>
                            <wps:spPr>
                              <a:xfrm>
                                <a:off x="0" y="0"/>
                                <a:ext cx="2009554" cy="21052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461E26" id="_x0000_t32" coordsize="21600,21600" o:spt="32" o:oned="t" path="m,l21600,21600e" filled="f">
                      <v:path arrowok="t" fillok="f" o:connecttype="none"/>
                      <o:lock v:ext="edit" shapetype="t"/>
                    </v:shapetype>
                    <v:shape id="Straight Arrow Connector 1" o:spid="_x0000_s1026" type="#_x0000_t32" style="position:absolute;margin-left:-11.65pt;margin-top:24.55pt;width:158.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" strokecolor="#5b9bd5 [3204]" strokeweight=".5pt">
                      <v:stroke endarrow="block" joinstyle="miter"/>
                    </v:shape>
                  </w:pict>
                </mc:Fallback>
              </mc:AlternateContent>
            </w:r>
          </w:p>
        </w:tc>
        <w:tc>
          <w:tcPr>
            <w:tcW w:w="4111" w:type="dxa"/>
          </w:tcPr>
          <w:p w14:paraId="6CA4772B" w14:textId="77777777" w:rsidR="006E0387" w:rsidRDefault="00063D01" w:rsidP="006E0387">
            <w:pPr>
              <w:rPr>
                <w:rFonts w:cstheme="minorHAnsi"/>
                <w:sz w:val="24"/>
              </w:rPr>
            </w:pPr>
            <w:r w:rsidRPr="00063D01">
              <w:rPr>
                <w:rFonts w:cstheme="minorHAnsi"/>
                <w:sz w:val="24"/>
              </w:rPr>
              <w:t>Shows that</w:t>
            </w:r>
          </w:p>
          <w:p w14:paraId="515BC1E3" w14:textId="77777777" w:rsidR="006E0387" w:rsidRDefault="006E0387" w:rsidP="006E0387">
            <w:pPr>
              <w:rPr>
                <w:rFonts w:cstheme="minorHAnsi"/>
                <w:sz w:val="24"/>
              </w:rPr>
            </w:pPr>
          </w:p>
          <w:p w14:paraId="0BFCC3A2" w14:textId="77777777" w:rsidR="006E0387" w:rsidRDefault="006E0387" w:rsidP="006E0387">
            <w:pPr>
              <w:rPr>
                <w:rFonts w:cstheme="minorHAnsi"/>
                <w:sz w:val="24"/>
              </w:rPr>
            </w:pPr>
          </w:p>
          <w:p w14:paraId="79B0F6EC" w14:textId="77777777" w:rsidR="006E0387" w:rsidRDefault="006E0387" w:rsidP="006E0387">
            <w:pPr>
              <w:rPr>
                <w:rFonts w:cstheme="minorHAnsi"/>
                <w:sz w:val="24"/>
              </w:rPr>
            </w:pPr>
          </w:p>
          <w:p w14:paraId="7E207379" w14:textId="7AE9E2DB" w:rsidR="00063D01" w:rsidRPr="00063D01" w:rsidRDefault="00063D01" w:rsidP="006E0387">
            <w:pPr>
              <w:rPr>
                <w:rFonts w:cstheme="minorHAnsi"/>
                <w:sz w:val="24"/>
              </w:rPr>
            </w:pPr>
          </w:p>
        </w:tc>
      </w:tr>
      <w:tr w:rsidR="00063D01" w:rsidRPr="00151F0C" w14:paraId="77188C5F" w14:textId="77777777" w:rsidTr="00063D01">
        <w:tc>
          <w:tcPr>
            <w:tcW w:w="3402" w:type="dxa"/>
          </w:tcPr>
          <w:p w14:paraId="0707C8F8" w14:textId="77777777" w:rsidR="00CC0A77" w:rsidRDefault="00CC0A77" w:rsidP="00063D01">
            <w:pPr>
              <w:rPr>
                <w:rFonts w:cstheme="minorHAnsi"/>
                <w:sz w:val="24"/>
              </w:rPr>
            </w:pPr>
            <w:r w:rsidRPr="00CC0A77">
              <w:rPr>
                <w:rFonts w:cstheme="minorHAnsi"/>
                <w:sz w:val="24"/>
              </w:rPr>
              <w:t xml:space="preserve">‘Surely you don’t mean alderman Meggarty’   </w:t>
            </w:r>
          </w:p>
          <w:p w14:paraId="475BD1F4" w14:textId="77777777" w:rsidR="00CC0A77" w:rsidRDefault="00CC0A77" w:rsidP="00063D01">
            <w:pPr>
              <w:rPr>
                <w:rFonts w:cstheme="minorHAnsi"/>
                <w:sz w:val="24"/>
              </w:rPr>
            </w:pPr>
            <w:r>
              <w:rPr>
                <w:rFonts w:cstheme="minorHAnsi"/>
                <w:sz w:val="24"/>
              </w:rPr>
              <w:t>Act 2</w:t>
            </w:r>
          </w:p>
          <w:p w14:paraId="6AEF2723" w14:textId="65E8FC13" w:rsidR="00CC0A77" w:rsidRDefault="00CC0A77" w:rsidP="00063D01">
            <w:pPr>
              <w:rPr>
                <w:rFonts w:cstheme="minorHAnsi"/>
              </w:rPr>
            </w:pPr>
            <w:r w:rsidRPr="00CC0A77">
              <w:rPr>
                <w:rFonts w:cstheme="minorHAnsi"/>
              </w:rPr>
              <w:t>Megga</w:t>
            </w:r>
            <w:r>
              <w:rPr>
                <w:rFonts w:cstheme="minorHAnsi"/>
              </w:rPr>
              <w:t>rty is a councillor. Gerald says that he was harassing Daisy (and he’s well known for behaving that way)</w:t>
            </w:r>
          </w:p>
          <w:p w14:paraId="1D39C368" w14:textId="0008C160" w:rsidR="00063D01" w:rsidRPr="00063D01" w:rsidRDefault="00063D01" w:rsidP="00063D01">
            <w:pPr>
              <w:rPr>
                <w:rFonts w:cstheme="minorHAnsi"/>
                <w:sz w:val="24"/>
              </w:rPr>
            </w:pPr>
          </w:p>
        </w:tc>
        <w:tc>
          <w:tcPr>
            <w:tcW w:w="2972" w:type="dxa"/>
            <w:vMerge/>
          </w:tcPr>
          <w:p w14:paraId="4C0A1F22" w14:textId="77777777" w:rsidR="00063D01" w:rsidRPr="00063D01" w:rsidRDefault="00063D01" w:rsidP="00063D01">
            <w:pPr>
              <w:rPr>
                <w:rFonts w:cstheme="minorHAnsi"/>
                <w:sz w:val="24"/>
              </w:rPr>
            </w:pPr>
          </w:p>
        </w:tc>
        <w:tc>
          <w:tcPr>
            <w:tcW w:w="4111" w:type="dxa"/>
          </w:tcPr>
          <w:p w14:paraId="3B593797" w14:textId="77777777" w:rsidR="00063D01" w:rsidRPr="00063D01" w:rsidRDefault="00063D01" w:rsidP="00063D01">
            <w:pPr>
              <w:rPr>
                <w:rFonts w:cstheme="minorHAnsi"/>
                <w:sz w:val="24"/>
              </w:rPr>
            </w:pPr>
            <w:r w:rsidRPr="00063D01">
              <w:rPr>
                <w:rFonts w:cstheme="minorHAnsi"/>
                <w:sz w:val="24"/>
              </w:rPr>
              <w:t>Shows that…</w:t>
            </w:r>
          </w:p>
          <w:p w14:paraId="68B66655" w14:textId="77777777" w:rsidR="00063D01" w:rsidRPr="00063D01" w:rsidRDefault="00063D01" w:rsidP="00063D01">
            <w:pPr>
              <w:rPr>
                <w:rFonts w:cstheme="minorHAnsi"/>
                <w:sz w:val="24"/>
              </w:rPr>
            </w:pPr>
          </w:p>
          <w:p w14:paraId="3880B9D9" w14:textId="77777777" w:rsidR="00063D01" w:rsidRPr="00063D01" w:rsidRDefault="00063D01" w:rsidP="00063D01">
            <w:pPr>
              <w:rPr>
                <w:rFonts w:cstheme="minorHAnsi"/>
                <w:sz w:val="24"/>
              </w:rPr>
            </w:pPr>
          </w:p>
          <w:p w14:paraId="3D66940C" w14:textId="77777777" w:rsidR="00063D01" w:rsidRPr="00063D01" w:rsidRDefault="00063D01" w:rsidP="00063D01">
            <w:pPr>
              <w:rPr>
                <w:rFonts w:cstheme="minorHAnsi"/>
                <w:sz w:val="24"/>
              </w:rPr>
            </w:pPr>
          </w:p>
          <w:p w14:paraId="234A5E83" w14:textId="77777777" w:rsidR="00063D01" w:rsidRPr="00063D01" w:rsidRDefault="00063D01" w:rsidP="00063D01">
            <w:pPr>
              <w:rPr>
                <w:rFonts w:cstheme="minorHAnsi"/>
                <w:sz w:val="24"/>
              </w:rPr>
            </w:pPr>
          </w:p>
        </w:tc>
      </w:tr>
      <w:tr w:rsidR="009C4A2A" w:rsidRPr="00151F0C" w14:paraId="4E63EDC5" w14:textId="77777777" w:rsidTr="00063D01">
        <w:tc>
          <w:tcPr>
            <w:tcW w:w="3402" w:type="dxa"/>
          </w:tcPr>
          <w:p w14:paraId="25EC521E" w14:textId="77777777" w:rsidR="009C4A2A" w:rsidRPr="009C4A2A" w:rsidRDefault="009C4A2A" w:rsidP="009C4A2A">
            <w:pPr>
              <w:rPr>
                <w:rFonts w:cstheme="minorHAnsi"/>
                <w:sz w:val="24"/>
              </w:rPr>
            </w:pPr>
            <w:r w:rsidRPr="009C4A2A">
              <w:rPr>
                <w:rFonts w:cstheme="minorHAnsi"/>
                <w:sz w:val="24"/>
              </w:rPr>
              <w:t>‘As if a girl of that sort would ever refuse money!’</w:t>
            </w:r>
          </w:p>
          <w:p w14:paraId="1321470B" w14:textId="76171AF1" w:rsidR="009C4A2A" w:rsidRPr="00063D01" w:rsidRDefault="009C4A2A" w:rsidP="009C4A2A">
            <w:pPr>
              <w:rPr>
                <w:rFonts w:cstheme="minorHAnsi"/>
                <w:sz w:val="24"/>
              </w:rPr>
            </w:pPr>
            <w:r>
              <w:rPr>
                <w:rFonts w:cstheme="minorHAnsi"/>
                <w:sz w:val="24"/>
              </w:rPr>
              <w:t xml:space="preserve">Act 2 </w:t>
            </w:r>
          </w:p>
        </w:tc>
        <w:tc>
          <w:tcPr>
            <w:tcW w:w="2972" w:type="dxa"/>
            <w:vMerge/>
          </w:tcPr>
          <w:p w14:paraId="7EAF29A3" w14:textId="77777777" w:rsidR="009C4A2A" w:rsidRPr="00063D01" w:rsidRDefault="009C4A2A" w:rsidP="009C4A2A">
            <w:pPr>
              <w:rPr>
                <w:rFonts w:cstheme="minorHAnsi"/>
                <w:sz w:val="24"/>
              </w:rPr>
            </w:pPr>
          </w:p>
        </w:tc>
        <w:tc>
          <w:tcPr>
            <w:tcW w:w="4111" w:type="dxa"/>
          </w:tcPr>
          <w:p w14:paraId="603E3AD5" w14:textId="649CF321" w:rsidR="004D72B9" w:rsidRPr="00063D01" w:rsidRDefault="009C4A2A" w:rsidP="009C4A2A">
            <w:pPr>
              <w:rPr>
                <w:rFonts w:cstheme="minorHAnsi"/>
                <w:sz w:val="24"/>
              </w:rPr>
            </w:pPr>
            <w:r w:rsidRPr="00063D01">
              <w:rPr>
                <w:rFonts w:cstheme="minorHAnsi"/>
                <w:sz w:val="24"/>
              </w:rPr>
              <w:t xml:space="preserve">Shows that </w:t>
            </w:r>
            <w:r w:rsidR="004D72B9">
              <w:rPr>
                <w:rFonts w:cstheme="minorHAnsi"/>
                <w:sz w:val="24"/>
              </w:rPr>
              <w:t>Mrs Birling thinks that she is in control of the situation. The ‘I’m’ is in italics because it shows that she believes that she has all of the power and status and everyone should listen when she speaks.</w:t>
            </w:r>
          </w:p>
        </w:tc>
      </w:tr>
      <w:tr w:rsidR="009C4A2A" w:rsidRPr="00151F0C" w14:paraId="3EBF6729" w14:textId="77777777" w:rsidTr="00063D01">
        <w:tc>
          <w:tcPr>
            <w:tcW w:w="3402" w:type="dxa"/>
          </w:tcPr>
          <w:p w14:paraId="6F718BC8" w14:textId="77777777" w:rsidR="009C4A2A" w:rsidRDefault="009C4A2A" w:rsidP="009C4A2A">
            <w:pPr>
              <w:rPr>
                <w:rFonts w:cstheme="minorHAnsi"/>
                <w:sz w:val="24"/>
              </w:rPr>
            </w:pPr>
            <w:r>
              <w:rPr>
                <w:rFonts w:cstheme="minorHAnsi"/>
                <w:sz w:val="24"/>
              </w:rPr>
              <w:t>‘</w:t>
            </w:r>
            <w:r w:rsidRPr="009C4A2A">
              <w:rPr>
                <w:rFonts w:cstheme="minorHAnsi"/>
                <w:sz w:val="24"/>
              </w:rPr>
              <w:t>girls of that class –</w:t>
            </w:r>
            <w:r>
              <w:rPr>
                <w:rFonts w:cstheme="minorHAnsi"/>
                <w:sz w:val="24"/>
              </w:rPr>
              <w:t>‘</w:t>
            </w:r>
          </w:p>
          <w:p w14:paraId="6BAF60EE" w14:textId="720C57C9" w:rsidR="009C4A2A" w:rsidRPr="00063D01" w:rsidRDefault="009C4A2A" w:rsidP="009C4A2A">
            <w:pPr>
              <w:rPr>
                <w:rFonts w:cstheme="minorHAnsi"/>
                <w:sz w:val="24"/>
              </w:rPr>
            </w:pPr>
            <w:r>
              <w:rPr>
                <w:rFonts w:cstheme="minorHAnsi"/>
                <w:sz w:val="24"/>
              </w:rPr>
              <w:t xml:space="preserve">Act 2 </w:t>
            </w:r>
          </w:p>
        </w:tc>
        <w:tc>
          <w:tcPr>
            <w:tcW w:w="2972" w:type="dxa"/>
            <w:vMerge/>
          </w:tcPr>
          <w:p w14:paraId="42267CBA" w14:textId="77777777" w:rsidR="009C4A2A" w:rsidRPr="00063D01" w:rsidRDefault="009C4A2A" w:rsidP="009C4A2A">
            <w:pPr>
              <w:rPr>
                <w:rFonts w:cstheme="minorHAnsi"/>
                <w:sz w:val="24"/>
              </w:rPr>
            </w:pPr>
          </w:p>
        </w:tc>
        <w:tc>
          <w:tcPr>
            <w:tcW w:w="4111" w:type="dxa"/>
          </w:tcPr>
          <w:p w14:paraId="598BC58F" w14:textId="52178A6E" w:rsidR="009C4A2A" w:rsidRDefault="009C4A2A" w:rsidP="009C4A2A">
            <w:pPr>
              <w:rPr>
                <w:rFonts w:cstheme="minorHAnsi"/>
                <w:sz w:val="24"/>
              </w:rPr>
            </w:pPr>
            <w:r w:rsidRPr="00063D01">
              <w:rPr>
                <w:rFonts w:cstheme="minorHAnsi"/>
                <w:sz w:val="24"/>
              </w:rPr>
              <w:t xml:space="preserve">Shows that </w:t>
            </w:r>
          </w:p>
          <w:p w14:paraId="75C3899C" w14:textId="4D009E11" w:rsidR="009C4A2A" w:rsidRPr="00063D01" w:rsidRDefault="009C4A2A" w:rsidP="009C4A2A">
            <w:pPr>
              <w:rPr>
                <w:rFonts w:cstheme="minorHAnsi"/>
                <w:sz w:val="24"/>
              </w:rPr>
            </w:pPr>
          </w:p>
          <w:p w14:paraId="6226DE8E" w14:textId="77777777" w:rsidR="009C4A2A" w:rsidRPr="00063D01" w:rsidRDefault="009C4A2A" w:rsidP="009C4A2A">
            <w:pPr>
              <w:rPr>
                <w:rFonts w:cstheme="minorHAnsi"/>
                <w:sz w:val="24"/>
              </w:rPr>
            </w:pPr>
          </w:p>
          <w:p w14:paraId="0834E51A" w14:textId="77777777" w:rsidR="009C4A2A" w:rsidRPr="00063D01" w:rsidRDefault="009C4A2A" w:rsidP="009C4A2A">
            <w:pPr>
              <w:rPr>
                <w:rFonts w:cstheme="minorHAnsi"/>
                <w:sz w:val="24"/>
              </w:rPr>
            </w:pPr>
          </w:p>
          <w:p w14:paraId="7045BF0E" w14:textId="77777777" w:rsidR="009C4A2A" w:rsidRPr="00063D01" w:rsidRDefault="009C4A2A" w:rsidP="009C4A2A">
            <w:pPr>
              <w:rPr>
                <w:rFonts w:cstheme="minorHAnsi"/>
                <w:sz w:val="24"/>
              </w:rPr>
            </w:pPr>
          </w:p>
        </w:tc>
      </w:tr>
      <w:tr w:rsidR="009C4A2A" w:rsidRPr="00151F0C" w14:paraId="1231ED96" w14:textId="77777777" w:rsidTr="00063D01">
        <w:tc>
          <w:tcPr>
            <w:tcW w:w="3402" w:type="dxa"/>
          </w:tcPr>
          <w:p w14:paraId="51A55407" w14:textId="06D708FD" w:rsidR="001B03DA" w:rsidRPr="001B03DA" w:rsidRDefault="001B03DA" w:rsidP="001B03DA">
            <w:pPr>
              <w:rPr>
                <w:rFonts w:cstheme="minorHAnsi"/>
              </w:rPr>
            </w:pPr>
            <w:r w:rsidRPr="001B03DA">
              <w:rPr>
                <w:rFonts w:cstheme="minorHAnsi"/>
              </w:rPr>
              <w:t>‘I consider I did my duty…..I’ve done nothing wrong’</w:t>
            </w:r>
          </w:p>
          <w:p w14:paraId="3A099F42" w14:textId="2E425D29" w:rsidR="009C4A2A" w:rsidRPr="00063D01" w:rsidRDefault="001B03DA" w:rsidP="009C4A2A">
            <w:pPr>
              <w:rPr>
                <w:rFonts w:cstheme="minorHAnsi"/>
                <w:sz w:val="24"/>
              </w:rPr>
            </w:pPr>
            <w:r>
              <w:rPr>
                <w:rFonts w:cstheme="minorHAnsi"/>
                <w:sz w:val="24"/>
              </w:rPr>
              <w:t>Act 3</w:t>
            </w:r>
          </w:p>
        </w:tc>
        <w:tc>
          <w:tcPr>
            <w:tcW w:w="2972" w:type="dxa"/>
            <w:vMerge/>
          </w:tcPr>
          <w:p w14:paraId="1E2F8144" w14:textId="77777777" w:rsidR="009C4A2A" w:rsidRPr="00063D01" w:rsidRDefault="009C4A2A" w:rsidP="009C4A2A">
            <w:pPr>
              <w:rPr>
                <w:rFonts w:cstheme="minorHAnsi"/>
                <w:sz w:val="24"/>
              </w:rPr>
            </w:pPr>
          </w:p>
        </w:tc>
        <w:tc>
          <w:tcPr>
            <w:tcW w:w="4111" w:type="dxa"/>
          </w:tcPr>
          <w:p w14:paraId="1F7EE2D3" w14:textId="77777777" w:rsidR="009C4A2A" w:rsidRPr="00063D01" w:rsidRDefault="009C4A2A" w:rsidP="009C4A2A">
            <w:pPr>
              <w:rPr>
                <w:rFonts w:cstheme="minorHAnsi"/>
                <w:sz w:val="24"/>
              </w:rPr>
            </w:pPr>
            <w:r w:rsidRPr="00063D01">
              <w:rPr>
                <w:rFonts w:cstheme="minorHAnsi"/>
                <w:sz w:val="24"/>
              </w:rPr>
              <w:t>Shoes that….</w:t>
            </w:r>
          </w:p>
          <w:p w14:paraId="61D07950" w14:textId="77777777" w:rsidR="009C4A2A" w:rsidRPr="00063D01" w:rsidRDefault="009C4A2A" w:rsidP="009C4A2A">
            <w:pPr>
              <w:rPr>
                <w:rFonts w:cstheme="minorHAnsi"/>
                <w:sz w:val="24"/>
              </w:rPr>
            </w:pPr>
          </w:p>
          <w:p w14:paraId="15CAE8E7" w14:textId="77777777" w:rsidR="009C4A2A" w:rsidRPr="00063D01" w:rsidRDefault="009C4A2A" w:rsidP="009C4A2A">
            <w:pPr>
              <w:rPr>
                <w:rFonts w:cstheme="minorHAnsi"/>
                <w:sz w:val="24"/>
              </w:rPr>
            </w:pPr>
          </w:p>
          <w:p w14:paraId="24559C8B" w14:textId="77777777" w:rsidR="009C4A2A" w:rsidRPr="00063D01" w:rsidRDefault="009C4A2A" w:rsidP="009C4A2A">
            <w:pPr>
              <w:rPr>
                <w:rFonts w:cstheme="minorHAnsi"/>
                <w:sz w:val="24"/>
              </w:rPr>
            </w:pPr>
          </w:p>
          <w:p w14:paraId="036343F0" w14:textId="77777777" w:rsidR="009C4A2A" w:rsidRPr="00063D01" w:rsidRDefault="009C4A2A" w:rsidP="009C4A2A">
            <w:pPr>
              <w:rPr>
                <w:rFonts w:cstheme="minorHAnsi"/>
                <w:sz w:val="24"/>
              </w:rPr>
            </w:pPr>
          </w:p>
        </w:tc>
      </w:tr>
    </w:tbl>
    <w:p w14:paraId="4EDAD950" w14:textId="3556D90B" w:rsidR="00063D01" w:rsidRPr="00F10965" w:rsidRDefault="00B016A3" w:rsidP="00063D01">
      <w:pPr>
        <w:rPr>
          <w:sz w:val="24"/>
        </w:rPr>
      </w:pPr>
      <w:r>
        <w:rPr>
          <w:sz w:val="24"/>
        </w:rPr>
        <w:t xml:space="preserve">TASK 2 - </w:t>
      </w:r>
      <w:r w:rsidR="00C16523">
        <w:rPr>
          <w:sz w:val="24"/>
        </w:rPr>
        <w:t>Match the Mrs Birling</w:t>
      </w:r>
      <w:r w:rsidR="00063D01" w:rsidRPr="00F10965">
        <w:rPr>
          <w:sz w:val="24"/>
        </w:rPr>
        <w:t xml:space="preserve"> quote to what is shows about her. </w:t>
      </w:r>
      <w:r w:rsidR="00063D01" w:rsidRPr="00F10965">
        <w:rPr>
          <w:rFonts w:cstheme="minorHAnsi"/>
          <w:bCs/>
          <w:sz w:val="24"/>
        </w:rPr>
        <w:t>The first one is done as an example. Some are blank for you to fill in.</w:t>
      </w:r>
    </w:p>
    <w:p w14:paraId="3CCFBAAA" w14:textId="77777777" w:rsidR="00063D01" w:rsidRPr="002B7A46" w:rsidRDefault="00063D01" w:rsidP="00063D01">
      <w:pPr>
        <w:rPr>
          <w:rFonts w:cstheme="minorHAnsi"/>
          <w:b/>
          <w:bCs/>
          <w:sz w:val="24"/>
        </w:rPr>
      </w:pPr>
      <w:r w:rsidRPr="002B7A46">
        <w:rPr>
          <w:rFonts w:cstheme="minorHAnsi"/>
          <w:b/>
          <w:bCs/>
          <w:sz w:val="24"/>
        </w:rPr>
        <w:t xml:space="preserve"> TIP: If you are working electronically, you can complete the match up by copying and pasting the arrow. </w:t>
      </w:r>
    </w:p>
    <w:p w14:paraId="1618A3CE" w14:textId="77777777" w:rsidR="005B3D45" w:rsidRDefault="005B3D45" w:rsidP="009F1084">
      <w:pPr>
        <w:rPr>
          <w:sz w:val="24"/>
          <w:szCs w:val="24"/>
        </w:rPr>
      </w:pPr>
    </w:p>
    <w:p w14:paraId="4F3AF28C" w14:textId="77777777" w:rsidR="009F1084" w:rsidRPr="00151F0C" w:rsidRDefault="009F1084" w:rsidP="009F1084">
      <w:pPr>
        <w:rPr>
          <w:szCs w:val="24"/>
        </w:rPr>
      </w:pPr>
    </w:p>
    <w:p w14:paraId="12697B58" w14:textId="04C313B0" w:rsidR="00770883" w:rsidRDefault="00770883" w:rsidP="009F1084">
      <w:pPr>
        <w:rPr>
          <w:sz w:val="24"/>
          <w:szCs w:val="24"/>
        </w:rPr>
      </w:pPr>
    </w:p>
    <w:p w14:paraId="4AD6F65E" w14:textId="4232CDBC" w:rsidR="00B016A3" w:rsidRDefault="00B016A3" w:rsidP="00F66400">
      <w:pPr>
        <w:tabs>
          <w:tab w:val="right" w:pos="10466"/>
        </w:tabs>
        <w:rPr>
          <w:sz w:val="24"/>
          <w:szCs w:val="24"/>
        </w:rPr>
      </w:pPr>
      <w:r>
        <w:rPr>
          <w:sz w:val="24"/>
          <w:szCs w:val="24"/>
        </w:rPr>
        <w:t>TASK 3 - Write a paragraph to explain how Priestley p</w:t>
      </w:r>
      <w:r w:rsidR="00F66400">
        <w:rPr>
          <w:sz w:val="24"/>
          <w:szCs w:val="24"/>
        </w:rPr>
        <w:t>resents Mrs Birling in the play. Try to use</w:t>
      </w:r>
      <w:r w:rsidR="00126F5B">
        <w:rPr>
          <w:sz w:val="24"/>
          <w:szCs w:val="24"/>
        </w:rPr>
        <w:t xml:space="preserve"> </w:t>
      </w:r>
      <w:bookmarkStart w:id="0" w:name="_GoBack"/>
      <w:bookmarkEnd w:id="0"/>
      <w:r w:rsidR="00F66400">
        <w:rPr>
          <w:sz w:val="24"/>
          <w:szCs w:val="24"/>
        </w:rPr>
        <w:t>some of the keywords from task 1.</w:t>
      </w:r>
    </w:p>
    <w:p w14:paraId="1D88C7E9" w14:textId="77777777" w:rsidR="00B016A3" w:rsidRPr="009F1084" w:rsidRDefault="00B016A3" w:rsidP="009F1084">
      <w:pPr>
        <w:rPr>
          <w:sz w:val="24"/>
          <w:szCs w:val="24"/>
        </w:rPr>
      </w:pPr>
    </w:p>
    <w:p w14:paraId="682F970F" w14:textId="2437EF03" w:rsidR="00B016A3" w:rsidRPr="005E7F4A" w:rsidRDefault="00B016A3" w:rsidP="00B016A3">
      <w:pPr>
        <w:rPr>
          <w:i/>
          <w:sz w:val="24"/>
          <w:szCs w:val="24"/>
        </w:rPr>
      </w:pPr>
      <w:r>
        <w:rPr>
          <w:i/>
          <w:sz w:val="24"/>
          <w:szCs w:val="24"/>
        </w:rPr>
        <w:t>Priestley presents Mrs Birling</w:t>
      </w:r>
      <w:r>
        <w:rPr>
          <w:i/>
          <w:sz w:val="24"/>
          <w:szCs w:val="24"/>
        </w:rPr>
        <w:t xml:space="preserve"> as…..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5E7F4A">
        <w:rPr>
          <w:i/>
          <w:sz w:val="24"/>
          <w:szCs w:val="24"/>
        </w:rPr>
        <w:t>For example ‘…………………</w:t>
      </w:r>
      <w:r>
        <w:rPr>
          <w:i/>
          <w:sz w:val="24"/>
          <w:szCs w:val="24"/>
        </w:rPr>
        <w:t>……..</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5E7F4A">
        <w:rPr>
          <w:i/>
          <w:sz w:val="24"/>
          <w:szCs w:val="24"/>
        </w:rPr>
        <w:t>This shows/suggests……</w:t>
      </w: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5E7F4A">
        <w:rPr>
          <w:i/>
          <w:sz w:val="24"/>
          <w:szCs w:val="24"/>
        </w:rPr>
        <w:t>The use of……..shows/suggests/emphasises/reinforces……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sidRPr="005E7F4A">
        <w:rPr>
          <w:i/>
          <w:sz w:val="24"/>
          <w:szCs w:val="24"/>
        </w:rPr>
        <w:t>The use of……..shows/suggests/emphasises/reinforces……</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w:t>
      </w:r>
      <w:r>
        <w:rPr>
          <w:bCs/>
          <w:i/>
          <w:sz w:val="24"/>
          <w:szCs w:val="24"/>
        </w:rPr>
        <w:t xml:space="preserve">Priestley uses Mrs Birling </w:t>
      </w:r>
      <w:r w:rsidRPr="005E7F4A">
        <w:rPr>
          <w:bCs/>
          <w:i/>
          <w:sz w:val="24"/>
          <w:szCs w:val="24"/>
        </w:rPr>
        <w:t>to try and teach the audience……</w:t>
      </w:r>
      <w:r>
        <w:rPr>
          <w:bCs/>
          <w:i/>
          <w:sz w:val="24"/>
          <w:szCs w:val="24"/>
        </w:rPr>
        <w:t>/Priestley uses Mrs Birling</w:t>
      </w:r>
      <w:r>
        <w:rPr>
          <w:bCs/>
          <w:i/>
          <w:sz w:val="24"/>
          <w:szCs w:val="24"/>
        </w:rPr>
        <w:t xml:space="preserve"> as a vehicle to…….</w:t>
      </w:r>
    </w:p>
    <w:p w14:paraId="27AADA26" w14:textId="06AADAE0" w:rsidR="008B7E5E" w:rsidRPr="001063CF" w:rsidRDefault="008B7E5E" w:rsidP="000E3FBD">
      <w:pPr>
        <w:rPr>
          <w:sz w:val="24"/>
          <w:szCs w:val="24"/>
        </w:rPr>
      </w:pPr>
    </w:p>
    <w:p w14:paraId="607FB1CE" w14:textId="77777777" w:rsidR="00850164" w:rsidRPr="001063CF" w:rsidRDefault="00850164">
      <w:pPr>
        <w:rPr>
          <w:sz w:val="24"/>
          <w:szCs w:val="24"/>
        </w:rPr>
      </w:pPr>
    </w:p>
    <w:sectPr w:rsidR="00850164" w:rsidRPr="001063CF" w:rsidSect="000E3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4AC"/>
    <w:multiLevelType w:val="hybridMultilevel"/>
    <w:tmpl w:val="8AF2D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85E9E"/>
    <w:multiLevelType w:val="hybridMultilevel"/>
    <w:tmpl w:val="5F907A2E"/>
    <w:lvl w:ilvl="0" w:tplc="D32826FE">
      <w:start w:val="1"/>
      <w:numFmt w:val="bullet"/>
      <w:lvlText w:val="•"/>
      <w:lvlJc w:val="left"/>
      <w:pPr>
        <w:tabs>
          <w:tab w:val="num" w:pos="720"/>
        </w:tabs>
        <w:ind w:left="720" w:hanging="360"/>
      </w:pPr>
      <w:rPr>
        <w:rFonts w:ascii="Arial" w:hAnsi="Arial" w:hint="default"/>
      </w:rPr>
    </w:lvl>
    <w:lvl w:ilvl="1" w:tplc="6AFA8274" w:tentative="1">
      <w:start w:val="1"/>
      <w:numFmt w:val="bullet"/>
      <w:lvlText w:val="•"/>
      <w:lvlJc w:val="left"/>
      <w:pPr>
        <w:tabs>
          <w:tab w:val="num" w:pos="1440"/>
        </w:tabs>
        <w:ind w:left="1440" w:hanging="360"/>
      </w:pPr>
      <w:rPr>
        <w:rFonts w:ascii="Arial" w:hAnsi="Arial" w:hint="default"/>
      </w:rPr>
    </w:lvl>
    <w:lvl w:ilvl="2" w:tplc="FE6630C0" w:tentative="1">
      <w:start w:val="1"/>
      <w:numFmt w:val="bullet"/>
      <w:lvlText w:val="•"/>
      <w:lvlJc w:val="left"/>
      <w:pPr>
        <w:tabs>
          <w:tab w:val="num" w:pos="2160"/>
        </w:tabs>
        <w:ind w:left="2160" w:hanging="360"/>
      </w:pPr>
      <w:rPr>
        <w:rFonts w:ascii="Arial" w:hAnsi="Arial" w:hint="default"/>
      </w:rPr>
    </w:lvl>
    <w:lvl w:ilvl="3" w:tplc="C1880CF4" w:tentative="1">
      <w:start w:val="1"/>
      <w:numFmt w:val="bullet"/>
      <w:lvlText w:val="•"/>
      <w:lvlJc w:val="left"/>
      <w:pPr>
        <w:tabs>
          <w:tab w:val="num" w:pos="2880"/>
        </w:tabs>
        <w:ind w:left="2880" w:hanging="360"/>
      </w:pPr>
      <w:rPr>
        <w:rFonts w:ascii="Arial" w:hAnsi="Arial" w:hint="default"/>
      </w:rPr>
    </w:lvl>
    <w:lvl w:ilvl="4" w:tplc="5344E646" w:tentative="1">
      <w:start w:val="1"/>
      <w:numFmt w:val="bullet"/>
      <w:lvlText w:val="•"/>
      <w:lvlJc w:val="left"/>
      <w:pPr>
        <w:tabs>
          <w:tab w:val="num" w:pos="3600"/>
        </w:tabs>
        <w:ind w:left="3600" w:hanging="360"/>
      </w:pPr>
      <w:rPr>
        <w:rFonts w:ascii="Arial" w:hAnsi="Arial" w:hint="default"/>
      </w:rPr>
    </w:lvl>
    <w:lvl w:ilvl="5" w:tplc="9ECC655A" w:tentative="1">
      <w:start w:val="1"/>
      <w:numFmt w:val="bullet"/>
      <w:lvlText w:val="•"/>
      <w:lvlJc w:val="left"/>
      <w:pPr>
        <w:tabs>
          <w:tab w:val="num" w:pos="4320"/>
        </w:tabs>
        <w:ind w:left="4320" w:hanging="360"/>
      </w:pPr>
      <w:rPr>
        <w:rFonts w:ascii="Arial" w:hAnsi="Arial" w:hint="default"/>
      </w:rPr>
    </w:lvl>
    <w:lvl w:ilvl="6" w:tplc="ABF42BEA" w:tentative="1">
      <w:start w:val="1"/>
      <w:numFmt w:val="bullet"/>
      <w:lvlText w:val="•"/>
      <w:lvlJc w:val="left"/>
      <w:pPr>
        <w:tabs>
          <w:tab w:val="num" w:pos="5040"/>
        </w:tabs>
        <w:ind w:left="5040" w:hanging="360"/>
      </w:pPr>
      <w:rPr>
        <w:rFonts w:ascii="Arial" w:hAnsi="Arial" w:hint="default"/>
      </w:rPr>
    </w:lvl>
    <w:lvl w:ilvl="7" w:tplc="023AE1A2" w:tentative="1">
      <w:start w:val="1"/>
      <w:numFmt w:val="bullet"/>
      <w:lvlText w:val="•"/>
      <w:lvlJc w:val="left"/>
      <w:pPr>
        <w:tabs>
          <w:tab w:val="num" w:pos="5760"/>
        </w:tabs>
        <w:ind w:left="5760" w:hanging="360"/>
      </w:pPr>
      <w:rPr>
        <w:rFonts w:ascii="Arial" w:hAnsi="Arial" w:hint="default"/>
      </w:rPr>
    </w:lvl>
    <w:lvl w:ilvl="8" w:tplc="BAE0A8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232007"/>
    <w:multiLevelType w:val="hybridMultilevel"/>
    <w:tmpl w:val="71EAA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DA7F35"/>
    <w:multiLevelType w:val="hybridMultilevel"/>
    <w:tmpl w:val="20560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BD"/>
    <w:rsid w:val="00021258"/>
    <w:rsid w:val="00063D01"/>
    <w:rsid w:val="000E3FBD"/>
    <w:rsid w:val="001063CF"/>
    <w:rsid w:val="00126F5B"/>
    <w:rsid w:val="00151F0C"/>
    <w:rsid w:val="001B03DA"/>
    <w:rsid w:val="00223490"/>
    <w:rsid w:val="002C3561"/>
    <w:rsid w:val="003273A2"/>
    <w:rsid w:val="00405CDF"/>
    <w:rsid w:val="004162B8"/>
    <w:rsid w:val="004328FC"/>
    <w:rsid w:val="004D72B9"/>
    <w:rsid w:val="0053385C"/>
    <w:rsid w:val="005A0AC5"/>
    <w:rsid w:val="005B3D45"/>
    <w:rsid w:val="005E31AA"/>
    <w:rsid w:val="006612CF"/>
    <w:rsid w:val="006826C1"/>
    <w:rsid w:val="006E0387"/>
    <w:rsid w:val="00714229"/>
    <w:rsid w:val="007256C3"/>
    <w:rsid w:val="00770883"/>
    <w:rsid w:val="007E3D34"/>
    <w:rsid w:val="007E5D6D"/>
    <w:rsid w:val="007E79E3"/>
    <w:rsid w:val="00850164"/>
    <w:rsid w:val="008A30D6"/>
    <w:rsid w:val="008B7E5E"/>
    <w:rsid w:val="00967DD7"/>
    <w:rsid w:val="009C4A2A"/>
    <w:rsid w:val="009F1084"/>
    <w:rsid w:val="00A56719"/>
    <w:rsid w:val="00B016A3"/>
    <w:rsid w:val="00BB4339"/>
    <w:rsid w:val="00C16523"/>
    <w:rsid w:val="00C403B1"/>
    <w:rsid w:val="00CC0A77"/>
    <w:rsid w:val="00DF1243"/>
    <w:rsid w:val="00E9166B"/>
    <w:rsid w:val="00F66400"/>
    <w:rsid w:val="00F921E2"/>
    <w:rsid w:val="00FB5AA0"/>
    <w:rsid w:val="00FD61D6"/>
    <w:rsid w:val="00FF2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827F"/>
  <w15:chartTrackingRefBased/>
  <w15:docId w15:val="{B9F264CB-9B41-42F3-98D0-C71CCBC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5E"/>
    <w:pPr>
      <w:ind w:left="720"/>
      <w:contextualSpacing/>
    </w:pPr>
  </w:style>
  <w:style w:type="character" w:styleId="Hyperlink">
    <w:name w:val="Hyperlink"/>
    <w:basedOn w:val="DefaultParagraphFont"/>
    <w:uiPriority w:val="99"/>
    <w:semiHidden/>
    <w:unhideWhenUsed/>
    <w:rsid w:val="009F1084"/>
    <w:rPr>
      <w:color w:val="0000FF"/>
      <w:u w:val="single"/>
    </w:rPr>
  </w:style>
  <w:style w:type="table" w:styleId="TableGrid">
    <w:name w:val="Table Grid"/>
    <w:basedOn w:val="TableNormal"/>
    <w:uiPriority w:val="39"/>
    <w:rsid w:val="008A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03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58101">
      <w:bodyDiv w:val="1"/>
      <w:marLeft w:val="0"/>
      <w:marRight w:val="0"/>
      <w:marTop w:val="0"/>
      <w:marBottom w:val="0"/>
      <w:divBdr>
        <w:top w:val="none" w:sz="0" w:space="0" w:color="auto"/>
        <w:left w:val="none" w:sz="0" w:space="0" w:color="auto"/>
        <w:bottom w:val="none" w:sz="0" w:space="0" w:color="auto"/>
        <w:right w:val="none" w:sz="0" w:space="0" w:color="auto"/>
      </w:divBdr>
    </w:div>
    <w:div w:id="857112290">
      <w:bodyDiv w:val="1"/>
      <w:marLeft w:val="0"/>
      <w:marRight w:val="0"/>
      <w:marTop w:val="0"/>
      <w:marBottom w:val="0"/>
      <w:divBdr>
        <w:top w:val="none" w:sz="0" w:space="0" w:color="auto"/>
        <w:left w:val="none" w:sz="0" w:space="0" w:color="auto"/>
        <w:bottom w:val="none" w:sz="0" w:space="0" w:color="auto"/>
        <w:right w:val="none" w:sz="0" w:space="0" w:color="auto"/>
      </w:divBdr>
    </w:div>
    <w:div w:id="1383941401">
      <w:bodyDiv w:val="1"/>
      <w:marLeft w:val="0"/>
      <w:marRight w:val="0"/>
      <w:marTop w:val="0"/>
      <w:marBottom w:val="0"/>
      <w:divBdr>
        <w:top w:val="none" w:sz="0" w:space="0" w:color="auto"/>
        <w:left w:val="none" w:sz="0" w:space="0" w:color="auto"/>
        <w:bottom w:val="none" w:sz="0" w:space="0" w:color="auto"/>
        <w:right w:val="none" w:sz="0" w:space="0" w:color="auto"/>
      </w:divBdr>
    </w:div>
    <w:div w:id="1395930158">
      <w:bodyDiv w:val="1"/>
      <w:marLeft w:val="0"/>
      <w:marRight w:val="0"/>
      <w:marTop w:val="0"/>
      <w:marBottom w:val="0"/>
      <w:divBdr>
        <w:top w:val="none" w:sz="0" w:space="0" w:color="auto"/>
        <w:left w:val="none" w:sz="0" w:space="0" w:color="auto"/>
        <w:bottom w:val="none" w:sz="0" w:space="0" w:color="auto"/>
        <w:right w:val="none" w:sz="0" w:space="0" w:color="auto"/>
      </w:divBdr>
    </w:div>
    <w:div w:id="1603147680">
      <w:bodyDiv w:val="1"/>
      <w:marLeft w:val="0"/>
      <w:marRight w:val="0"/>
      <w:marTop w:val="0"/>
      <w:marBottom w:val="0"/>
      <w:divBdr>
        <w:top w:val="none" w:sz="0" w:space="0" w:color="auto"/>
        <w:left w:val="none" w:sz="0" w:space="0" w:color="auto"/>
        <w:bottom w:val="none" w:sz="0" w:space="0" w:color="auto"/>
        <w:right w:val="none" w:sz="0" w:space="0" w:color="auto"/>
      </w:divBdr>
      <w:divsChild>
        <w:div w:id="1804956082">
          <w:marLeft w:val="360"/>
          <w:marRight w:val="0"/>
          <w:marTop w:val="200"/>
          <w:marBottom w:val="0"/>
          <w:divBdr>
            <w:top w:val="none" w:sz="0" w:space="0" w:color="auto"/>
            <w:left w:val="none" w:sz="0" w:space="0" w:color="auto"/>
            <w:bottom w:val="none" w:sz="0" w:space="0" w:color="auto"/>
            <w:right w:val="none" w:sz="0" w:space="0" w:color="auto"/>
          </w:divBdr>
        </w:div>
        <w:div w:id="114910215">
          <w:marLeft w:val="360"/>
          <w:marRight w:val="0"/>
          <w:marTop w:val="200"/>
          <w:marBottom w:val="0"/>
          <w:divBdr>
            <w:top w:val="none" w:sz="0" w:space="0" w:color="auto"/>
            <w:left w:val="none" w:sz="0" w:space="0" w:color="auto"/>
            <w:bottom w:val="none" w:sz="0" w:space="0" w:color="auto"/>
            <w:right w:val="none" w:sz="0" w:space="0" w:color="auto"/>
          </w:divBdr>
        </w:div>
        <w:div w:id="2144494839">
          <w:marLeft w:val="360"/>
          <w:marRight w:val="0"/>
          <w:marTop w:val="200"/>
          <w:marBottom w:val="0"/>
          <w:divBdr>
            <w:top w:val="none" w:sz="0" w:space="0" w:color="auto"/>
            <w:left w:val="none" w:sz="0" w:space="0" w:color="auto"/>
            <w:bottom w:val="none" w:sz="0" w:space="0" w:color="auto"/>
            <w:right w:val="none" w:sz="0" w:space="0" w:color="auto"/>
          </w:divBdr>
        </w:div>
        <w:div w:id="308363905">
          <w:marLeft w:val="360"/>
          <w:marRight w:val="0"/>
          <w:marTop w:val="200"/>
          <w:marBottom w:val="0"/>
          <w:divBdr>
            <w:top w:val="none" w:sz="0" w:space="0" w:color="auto"/>
            <w:left w:val="none" w:sz="0" w:space="0" w:color="auto"/>
            <w:bottom w:val="none" w:sz="0" w:space="0" w:color="auto"/>
            <w:right w:val="none" w:sz="0" w:space="0" w:color="auto"/>
          </w:divBdr>
        </w:div>
      </w:divsChild>
    </w:div>
    <w:div w:id="17823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preten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llinsdictionary.com/dictionary/english/re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2510E-F8DF-4E91-BFEE-868CF5743756}"/>
</file>

<file path=customXml/itemProps2.xml><?xml version="1.0" encoding="utf-8"?>
<ds:datastoreItem xmlns:ds="http://schemas.openxmlformats.org/officeDocument/2006/customXml" ds:itemID="{78D4796B-96F1-4C3A-9DB1-B22B9E50940F}">
  <ds:schemaRefs>
    <ds:schemaRef ds:uri="http://schemas.microsoft.com/sharepoint/v3/contenttype/forms"/>
  </ds:schemaRefs>
</ds:datastoreItem>
</file>

<file path=customXml/itemProps3.xml><?xml version="1.0" encoding="utf-8"?>
<ds:datastoreItem xmlns:ds="http://schemas.openxmlformats.org/officeDocument/2006/customXml" ds:itemID="{CC136058-06FE-4B3F-AA88-C7DCC53D811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20adbb8-f35d-4c6b-accb-6e02739473c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Baxter</dc:creator>
  <cp:keywords/>
  <dc:description/>
  <cp:lastModifiedBy>Rebecca Baxter</cp:lastModifiedBy>
  <cp:revision>35</cp:revision>
  <dcterms:created xsi:type="dcterms:W3CDTF">2020-05-19T18:36:00Z</dcterms:created>
  <dcterms:modified xsi:type="dcterms:W3CDTF">2020-06-04T09:24:00Z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