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FDD2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  <w:u w:val="single"/>
        </w:rPr>
        <w:t>Challenge Questions: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47D34FC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After reading the articles answer the following questions: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2667D45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Q1. What were the main 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causes 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 xml:space="preserve">of the </w:t>
      </w:r>
      <w:proofErr w:type="spellStart"/>
      <w:r>
        <w:rPr>
          <w:rStyle w:val="normaltextrun"/>
          <w:rFonts w:ascii="Calibri" w:hAnsi="Calibri" w:cs="Calibri"/>
          <w:color w:val="7030A0"/>
          <w:sz w:val="22"/>
          <w:szCs w:val="22"/>
        </w:rPr>
        <w:t>Boscastle</w:t>
      </w:r>
      <w:proofErr w:type="spellEnd"/>
      <w:r>
        <w:rPr>
          <w:rStyle w:val="normaltextrun"/>
          <w:rFonts w:ascii="Calibri" w:hAnsi="Calibri" w:cs="Calibri"/>
          <w:color w:val="7030A0"/>
          <w:sz w:val="22"/>
          <w:szCs w:val="22"/>
        </w:rPr>
        <w:t xml:space="preserve"> flood?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0E06BC1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Q2. What were the </w:t>
      </w:r>
      <w:r>
        <w:rPr>
          <w:rStyle w:val="contextualspellingandgrammarerror"/>
          <w:rFonts w:ascii="Calibri" w:hAnsi="Calibri" w:cs="Calibri"/>
          <w:b/>
          <w:bCs/>
          <w:color w:val="7030A0"/>
          <w:sz w:val="22"/>
          <w:szCs w:val="22"/>
        </w:rPr>
        <w:t>short and long term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 responses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 to the </w:t>
      </w:r>
      <w:proofErr w:type="spellStart"/>
      <w:r>
        <w:rPr>
          <w:rStyle w:val="spellingerror"/>
          <w:rFonts w:ascii="Calibri" w:hAnsi="Calibri" w:cs="Calibri"/>
          <w:color w:val="7030A0"/>
          <w:sz w:val="22"/>
          <w:szCs w:val="22"/>
        </w:rPr>
        <w:t>Bostcastle</w:t>
      </w:r>
      <w:proofErr w:type="spellEnd"/>
      <w:r>
        <w:rPr>
          <w:rStyle w:val="normaltextrun"/>
          <w:rFonts w:ascii="Calibri" w:hAnsi="Calibri" w:cs="Calibri"/>
          <w:color w:val="7030A0"/>
          <w:sz w:val="22"/>
          <w:szCs w:val="22"/>
        </w:rPr>
        <w:t> flood?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C927A9E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Q3. What were the main 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causes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 of Bangladesh flood?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A76DF62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Q4. What were the </w:t>
      </w:r>
      <w:r>
        <w:rPr>
          <w:rStyle w:val="contextualspellingandgrammarerror"/>
          <w:rFonts w:ascii="Calibri" w:hAnsi="Calibri" w:cs="Calibri"/>
          <w:b/>
          <w:bCs/>
          <w:color w:val="7030A0"/>
          <w:sz w:val="22"/>
          <w:szCs w:val="22"/>
        </w:rPr>
        <w:t>short and long term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 responses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 to the Bangladesh flood?</w:t>
      </w:r>
      <w:r>
        <w:rPr>
          <w:rStyle w:val="normaltextrun"/>
          <w:rFonts w:ascii="Calibri" w:hAnsi="Calibri" w:cs="Calibri"/>
          <w:b/>
          <w:bCs/>
          <w:color w:val="7030A0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648BB2" w14:textId="77777777" w:rsidR="00A353B2" w:rsidRDefault="00A353B2" w:rsidP="00A353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7030A0"/>
          <w:sz w:val="22"/>
          <w:szCs w:val="22"/>
        </w:rPr>
        <w:t>Q5: What are the similarities and differences between the causes and responses? Why do you think they differ?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54FDE04" w14:textId="77777777" w:rsidR="00482632" w:rsidRPr="00A353B2" w:rsidRDefault="00482632" w:rsidP="00A353B2">
      <w:bookmarkStart w:id="0" w:name="_GoBack"/>
      <w:bookmarkEnd w:id="0"/>
    </w:p>
    <w:sectPr w:rsidR="00482632" w:rsidRPr="00A3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B2"/>
    <w:rsid w:val="00482632"/>
    <w:rsid w:val="00A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AA88"/>
  <w15:chartTrackingRefBased/>
  <w15:docId w15:val="{7839956A-0CF7-4D34-AD61-4DAE799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53B2"/>
  </w:style>
  <w:style w:type="character" w:customStyle="1" w:styleId="eop">
    <w:name w:val="eop"/>
    <w:basedOn w:val="DefaultParagraphFont"/>
    <w:rsid w:val="00A353B2"/>
  </w:style>
  <w:style w:type="character" w:customStyle="1" w:styleId="contextualspellingandgrammarerror">
    <w:name w:val="contextualspellingandgrammarerror"/>
    <w:basedOn w:val="DefaultParagraphFont"/>
    <w:rsid w:val="00A353B2"/>
  </w:style>
  <w:style w:type="character" w:customStyle="1" w:styleId="spellingerror">
    <w:name w:val="spellingerror"/>
    <w:basedOn w:val="DefaultParagraphFont"/>
    <w:rsid w:val="00A3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44A43-48CF-44A1-9991-E3A099C8BC94}"/>
</file>

<file path=customXml/itemProps2.xml><?xml version="1.0" encoding="utf-8"?>
<ds:datastoreItem xmlns:ds="http://schemas.openxmlformats.org/officeDocument/2006/customXml" ds:itemID="{8CD89246-35A8-4EFA-BB19-0F7B74C8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3C136-30AB-4E1A-B05D-97D0747B78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e32729-ed52-4f49-8592-9b5daa5a2ee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ddb1e86-6c10-4010-8e69-c112cf7269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Harries</dc:creator>
  <cp:keywords/>
  <dc:description/>
  <cp:lastModifiedBy>Victoria Harries</cp:lastModifiedBy>
  <cp:revision>1</cp:revision>
  <dcterms:created xsi:type="dcterms:W3CDTF">2020-05-13T09:18:00Z</dcterms:created>
  <dcterms:modified xsi:type="dcterms:W3CDTF">2020-05-13T09:19:00Z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