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22F66" w14:textId="77777777" w:rsidR="00776C0B" w:rsidRPr="009704EB" w:rsidRDefault="003D14B3" w:rsidP="005914EF">
      <w:pPr>
        <w:shd w:val="clear" w:color="auto" w:fill="D6E3BC" w:themeFill="accent3" w:themeFillTint="66"/>
        <w:spacing w:line="240" w:lineRule="auto"/>
        <w:rPr>
          <w:b/>
          <w:sz w:val="28"/>
        </w:rPr>
      </w:pPr>
      <w:r>
        <w:rPr>
          <w:b/>
          <w:sz w:val="28"/>
        </w:rPr>
        <w:t>Social unrest</w:t>
      </w:r>
      <w:r w:rsidR="009704EB" w:rsidRPr="009704EB">
        <w:rPr>
          <w:b/>
          <w:sz w:val="28"/>
        </w:rPr>
        <w:t xml:space="preserve"> research sheet.</w:t>
      </w:r>
    </w:p>
    <w:p w14:paraId="7A714EC4" w14:textId="77777777" w:rsidR="009704EB" w:rsidRPr="009704EB" w:rsidRDefault="009704EB" w:rsidP="005914EF">
      <w:pPr>
        <w:pBdr>
          <w:bottom w:val="single" w:sz="8" w:space="1" w:color="9BBB59" w:themeColor="accent3"/>
        </w:pBdr>
        <w:spacing w:before="240" w:after="120" w:line="240" w:lineRule="auto"/>
        <w:rPr>
          <w:b/>
          <w:sz w:val="24"/>
        </w:rPr>
      </w:pPr>
      <w:r w:rsidRPr="009704EB">
        <w:rPr>
          <w:b/>
          <w:sz w:val="24"/>
        </w:rPr>
        <w:t>Social unrest definition:</w:t>
      </w:r>
    </w:p>
    <w:p w14:paraId="67E7B8ED" w14:textId="77777777" w:rsidR="009704EB" w:rsidRPr="008D543C" w:rsidRDefault="009704EB" w:rsidP="005914EF">
      <w:pPr>
        <w:spacing w:line="240" w:lineRule="auto"/>
        <w:rPr>
          <w:sz w:val="24"/>
        </w:rPr>
      </w:pPr>
      <w:r w:rsidRPr="008D543C">
        <w:rPr>
          <w:bCs/>
          <w:iCs/>
          <w:sz w:val="24"/>
        </w:rPr>
        <w:t>Where large groups in the population voice and demonstrate their concerns on a particular issue in ways that disrupt the normal functioning of society.</w:t>
      </w:r>
    </w:p>
    <w:p w14:paraId="3FAE4286" w14:textId="77777777" w:rsidR="009704EB" w:rsidRPr="009704EB" w:rsidRDefault="009704EB" w:rsidP="005914EF">
      <w:pPr>
        <w:pBdr>
          <w:bottom w:val="single" w:sz="8" w:space="1" w:color="9BBB59" w:themeColor="accent3"/>
        </w:pBdr>
        <w:spacing w:before="240" w:after="120" w:line="240" w:lineRule="auto"/>
        <w:rPr>
          <w:b/>
          <w:sz w:val="24"/>
        </w:rPr>
      </w:pPr>
      <w:r w:rsidRPr="009704EB">
        <w:rPr>
          <w:b/>
          <w:sz w:val="24"/>
        </w:rPr>
        <w:t>General information:</w:t>
      </w:r>
    </w:p>
    <w:p w14:paraId="1B3AF423" w14:textId="77777777" w:rsidR="009704EB" w:rsidRPr="009704EB" w:rsidRDefault="009704EB" w:rsidP="005914EF">
      <w:pPr>
        <w:spacing w:line="240" w:lineRule="auto"/>
        <w:rPr>
          <w:sz w:val="24"/>
        </w:rPr>
      </w:pPr>
      <w:r w:rsidRPr="009704EB">
        <w:rPr>
          <w:sz w:val="24"/>
        </w:rPr>
        <w:t xml:space="preserve">This was seen in the Algerian riots in 2011, as young people responded violently to the heightened inflation of basic food. Link to article here: </w:t>
      </w:r>
      <w:hyperlink r:id="rId10" w:history="1">
        <w:r w:rsidR="00C01534" w:rsidRPr="0052498E">
          <w:rPr>
            <w:rStyle w:val="Hyperlink"/>
            <w:sz w:val="24"/>
          </w:rPr>
          <w:t>www.bbc.co.uk/news/world-africa-12134307</w:t>
        </w:r>
      </w:hyperlink>
    </w:p>
    <w:p w14:paraId="3FB493F1" w14:textId="77777777" w:rsidR="009704EB" w:rsidRPr="009704EB" w:rsidRDefault="00CD1576" w:rsidP="005914EF">
      <w:pPr>
        <w:spacing w:before="120" w:line="240" w:lineRule="auto"/>
        <w:rPr>
          <w:sz w:val="24"/>
        </w:rPr>
      </w:pPr>
      <w:r>
        <w:rPr>
          <w:sz w:val="24"/>
        </w:rPr>
        <w:t xml:space="preserve">In 2013 </w:t>
      </w:r>
      <w:r w:rsidR="009704EB" w:rsidRPr="009704EB">
        <w:rPr>
          <w:sz w:val="24"/>
        </w:rPr>
        <w:t xml:space="preserve">a report that stated </w:t>
      </w:r>
      <w:r w:rsidR="009704EB" w:rsidRPr="009704EB">
        <w:rPr>
          <w:bCs/>
          <w:sz w:val="24"/>
        </w:rPr>
        <w:t>food relate riots would soon become the norm, as climate change, inequality and debt among LIC's would escalate food insecurity in places like North Africa and the Middle East</w:t>
      </w:r>
      <w:r w:rsidR="009704EB" w:rsidRPr="009704EB">
        <w:rPr>
          <w:sz w:val="24"/>
        </w:rPr>
        <w:t>. Terrorist groups resulting from the Arab Springs has been pinned down to food shortage related issues, and escalating food prices in 2008.</w:t>
      </w:r>
    </w:p>
    <w:p w14:paraId="0D9C6B5B" w14:textId="77777777" w:rsidR="009704EB" w:rsidRPr="009704EB" w:rsidRDefault="009704EB" w:rsidP="005914EF">
      <w:pPr>
        <w:spacing w:before="120" w:line="240" w:lineRule="auto"/>
        <w:rPr>
          <w:sz w:val="24"/>
        </w:rPr>
      </w:pPr>
      <w:r w:rsidRPr="009704EB">
        <w:rPr>
          <w:sz w:val="24"/>
        </w:rPr>
        <w:t xml:space="preserve">Some analysists think that </w:t>
      </w:r>
      <w:r w:rsidR="0072432C">
        <w:rPr>
          <w:sz w:val="24"/>
        </w:rPr>
        <w:t xml:space="preserve">it </w:t>
      </w:r>
      <w:r w:rsidRPr="009704EB">
        <w:rPr>
          <w:sz w:val="24"/>
        </w:rPr>
        <w:t>is the volatile changes in food prices, and not just increases themselves</w:t>
      </w:r>
      <w:r w:rsidR="0072432C">
        <w:rPr>
          <w:sz w:val="24"/>
        </w:rPr>
        <w:t>,</w:t>
      </w:r>
      <w:r w:rsidRPr="009704EB">
        <w:rPr>
          <w:sz w:val="24"/>
        </w:rPr>
        <w:t xml:space="preserve"> that lead to social unrest. In the developing world families will spend more than 50% of their income on food, compared to 13% in the USA.</w:t>
      </w:r>
    </w:p>
    <w:p w14:paraId="44CF3DA0" w14:textId="77777777" w:rsidR="009704EB" w:rsidRPr="009704EB" w:rsidRDefault="009704EB" w:rsidP="005914EF">
      <w:pPr>
        <w:pBdr>
          <w:bottom w:val="single" w:sz="8" w:space="1" w:color="9BBB59" w:themeColor="accent3"/>
        </w:pBdr>
        <w:spacing w:before="240" w:after="120" w:line="240" w:lineRule="auto"/>
        <w:rPr>
          <w:b/>
          <w:sz w:val="24"/>
        </w:rPr>
      </w:pPr>
      <w:r w:rsidRPr="009704EB">
        <w:rPr>
          <w:b/>
          <w:sz w:val="24"/>
        </w:rPr>
        <w:t xml:space="preserve">Possible </w:t>
      </w:r>
      <w:r w:rsidR="00521AEB">
        <w:rPr>
          <w:b/>
          <w:sz w:val="24"/>
        </w:rPr>
        <w:t>s</w:t>
      </w:r>
      <w:r>
        <w:rPr>
          <w:b/>
          <w:sz w:val="24"/>
        </w:rPr>
        <w:t>trategies to investigate:</w:t>
      </w:r>
    </w:p>
    <w:p w14:paraId="5D7C0C79" w14:textId="77777777" w:rsidR="009704EB" w:rsidRPr="00C01534" w:rsidRDefault="009704EB" w:rsidP="005914EF">
      <w:pPr>
        <w:pStyle w:val="ListParagraph"/>
        <w:numPr>
          <w:ilvl w:val="0"/>
          <w:numId w:val="2"/>
        </w:numPr>
        <w:spacing w:line="240" w:lineRule="auto"/>
        <w:ind w:left="360"/>
        <w:rPr>
          <w:sz w:val="24"/>
        </w:rPr>
      </w:pPr>
      <w:r w:rsidRPr="00C01534">
        <w:rPr>
          <w:sz w:val="24"/>
        </w:rPr>
        <w:t>Anti-inflation measures in economic terms</w:t>
      </w:r>
    </w:p>
    <w:p w14:paraId="7AF766A1" w14:textId="77777777" w:rsidR="009704EB" w:rsidRPr="00C01534" w:rsidRDefault="009704EB" w:rsidP="005914EF">
      <w:pPr>
        <w:pStyle w:val="ListParagraph"/>
        <w:numPr>
          <w:ilvl w:val="0"/>
          <w:numId w:val="2"/>
        </w:numPr>
        <w:spacing w:line="240" w:lineRule="auto"/>
        <w:ind w:left="360"/>
        <w:rPr>
          <w:sz w:val="24"/>
        </w:rPr>
      </w:pPr>
      <w:r w:rsidRPr="00C01534">
        <w:rPr>
          <w:sz w:val="24"/>
        </w:rPr>
        <w:t>Increasing production/supply of basic food necessities</w:t>
      </w:r>
    </w:p>
    <w:p w14:paraId="0029252E" w14:textId="77777777" w:rsidR="009704EB" w:rsidRPr="00C01534" w:rsidRDefault="009704EB" w:rsidP="005914EF">
      <w:pPr>
        <w:pStyle w:val="ListParagraph"/>
        <w:numPr>
          <w:ilvl w:val="0"/>
          <w:numId w:val="2"/>
        </w:numPr>
        <w:spacing w:line="240" w:lineRule="auto"/>
        <w:ind w:left="360"/>
        <w:rPr>
          <w:sz w:val="24"/>
        </w:rPr>
      </w:pPr>
      <w:r w:rsidRPr="00C01534">
        <w:rPr>
          <w:sz w:val="24"/>
        </w:rPr>
        <w:t>Farming subsidies</w:t>
      </w:r>
    </w:p>
    <w:p w14:paraId="4583FE66" w14:textId="77777777" w:rsidR="009704EB" w:rsidRPr="00C01534" w:rsidRDefault="009704EB" w:rsidP="005914EF">
      <w:pPr>
        <w:pStyle w:val="ListParagraph"/>
        <w:numPr>
          <w:ilvl w:val="0"/>
          <w:numId w:val="2"/>
        </w:numPr>
        <w:spacing w:line="240" w:lineRule="auto"/>
        <w:ind w:left="360"/>
        <w:rPr>
          <w:sz w:val="24"/>
        </w:rPr>
      </w:pPr>
      <w:r w:rsidRPr="00C01534">
        <w:rPr>
          <w:sz w:val="24"/>
        </w:rPr>
        <w:t>Increasing food imports</w:t>
      </w:r>
    </w:p>
    <w:p w14:paraId="73C35ABB" w14:textId="77777777" w:rsidR="009704EB" w:rsidRPr="009704EB" w:rsidRDefault="009704EB" w:rsidP="00A44FF7">
      <w:pPr>
        <w:shd w:val="clear" w:color="auto" w:fill="EAF1DD" w:themeFill="accent3" w:themeFillTint="33"/>
        <w:spacing w:before="240" w:after="120" w:line="240" w:lineRule="auto"/>
        <w:rPr>
          <w:b/>
          <w:sz w:val="24"/>
        </w:rPr>
      </w:pPr>
      <w:r>
        <w:rPr>
          <w:b/>
          <w:sz w:val="24"/>
        </w:rPr>
        <w:t>Possible further l</w:t>
      </w:r>
      <w:r w:rsidRPr="009704EB">
        <w:rPr>
          <w:b/>
          <w:sz w:val="24"/>
        </w:rPr>
        <w:t>inks:</w:t>
      </w:r>
    </w:p>
    <w:p w14:paraId="287CB1B2" w14:textId="77777777" w:rsidR="009704EB" w:rsidRPr="009704EB" w:rsidRDefault="003D14B3" w:rsidP="00BF038E">
      <w:pPr>
        <w:spacing w:before="240" w:after="120" w:line="240" w:lineRule="auto"/>
        <w:rPr>
          <w:sz w:val="24"/>
        </w:rPr>
      </w:pPr>
      <w:hyperlink r:id="rId11" w:history="1">
        <w:r w:rsidR="00C01534" w:rsidRPr="0052498E">
          <w:rPr>
            <w:rStyle w:val="Hyperlink"/>
            <w:sz w:val="24"/>
          </w:rPr>
          <w:t>www.africaresearchinstitute.org/newsite/blog/silent-crisis-food-price-inflation-africa/</w:t>
        </w:r>
      </w:hyperlink>
    </w:p>
    <w:p w14:paraId="52B9B395" w14:textId="77777777" w:rsidR="009704EB" w:rsidRPr="009704EB" w:rsidRDefault="003D14B3" w:rsidP="00A44FF7">
      <w:pPr>
        <w:spacing w:after="120" w:line="240" w:lineRule="auto"/>
        <w:rPr>
          <w:sz w:val="24"/>
        </w:rPr>
      </w:pPr>
      <w:hyperlink r:id="rId12" w:history="1">
        <w:r w:rsidR="009704EB" w:rsidRPr="009704EB">
          <w:rPr>
            <w:rStyle w:val="Hyperlink"/>
            <w:sz w:val="24"/>
          </w:rPr>
          <w:t>fullfact.org/economy/farming-subsidies-uk/</w:t>
        </w:r>
      </w:hyperlink>
    </w:p>
    <w:p w14:paraId="392B44A1" w14:textId="77777777" w:rsidR="00C01534" w:rsidRDefault="003D14B3" w:rsidP="00A44FF7">
      <w:pPr>
        <w:spacing w:after="120" w:line="240" w:lineRule="auto"/>
        <w:rPr>
          <w:rStyle w:val="Hyperlink"/>
          <w:sz w:val="24"/>
        </w:rPr>
        <w:sectPr w:rsidR="00C01534" w:rsidSect="00290F78">
          <w:headerReference w:type="default" r:id="rId13"/>
          <w:footerReference w:type="default" r:id="rId14"/>
          <w:pgSz w:w="16838" w:h="11906" w:orient="landscape"/>
          <w:pgMar w:top="1134" w:right="1134" w:bottom="851" w:left="1134" w:header="709" w:footer="709" w:gutter="0"/>
          <w:cols w:space="708"/>
          <w:docGrid w:linePitch="381"/>
        </w:sectPr>
      </w:pPr>
      <w:hyperlink r:id="rId15" w:history="1">
        <w:r w:rsidR="009704EB" w:rsidRPr="009704EB">
          <w:rPr>
            <w:rStyle w:val="Hyperlink"/>
            <w:sz w:val="24"/>
          </w:rPr>
          <w:t>thebritishgeographer.weebly.com/food-security-and-strategies-to-alleviate-food-shortage.html</w:t>
        </w:r>
      </w:hyperlink>
    </w:p>
    <w:p w14:paraId="4BF4A4BC" w14:textId="77777777" w:rsidR="009704EB" w:rsidRPr="009704EB" w:rsidRDefault="009704EB" w:rsidP="005914EF">
      <w:pPr>
        <w:shd w:val="clear" w:color="auto" w:fill="D6E3BC" w:themeFill="accent3" w:themeFillTint="66"/>
        <w:spacing w:after="120" w:line="240" w:lineRule="auto"/>
        <w:rPr>
          <w:b/>
          <w:sz w:val="28"/>
        </w:rPr>
      </w:pPr>
      <w:r>
        <w:rPr>
          <w:b/>
          <w:sz w:val="28"/>
        </w:rPr>
        <w:lastRenderedPageBreak/>
        <w:t>Soil erosion and land degradation</w:t>
      </w:r>
      <w:r w:rsidRPr="009704EB">
        <w:rPr>
          <w:b/>
          <w:sz w:val="28"/>
        </w:rPr>
        <w:t xml:space="preserve"> research sheet.</w:t>
      </w:r>
    </w:p>
    <w:p w14:paraId="0360AEBF" w14:textId="77777777" w:rsidR="009704EB" w:rsidRPr="009704EB" w:rsidRDefault="009704EB" w:rsidP="005914EF">
      <w:pPr>
        <w:spacing w:line="240" w:lineRule="auto"/>
        <w:rPr>
          <w:sz w:val="24"/>
        </w:rPr>
      </w:pPr>
      <w:r w:rsidRPr="009704EB">
        <w:rPr>
          <w:bCs/>
          <w:iCs/>
          <w:sz w:val="24"/>
        </w:rPr>
        <w:t>“In India around 120 million hectares of land is suffering from soil erosion or environmental degradation.”</w:t>
      </w:r>
    </w:p>
    <w:p w14:paraId="2F1C7ED3" w14:textId="77777777" w:rsidR="009704EB" w:rsidRPr="009704EB" w:rsidRDefault="009704EB" w:rsidP="005914EF">
      <w:pPr>
        <w:pBdr>
          <w:bottom w:val="single" w:sz="8" w:space="1" w:color="9BBB59" w:themeColor="accent3"/>
        </w:pBdr>
        <w:spacing w:before="120" w:after="120" w:line="240" w:lineRule="auto"/>
        <w:rPr>
          <w:b/>
          <w:sz w:val="24"/>
        </w:rPr>
      </w:pPr>
      <w:r>
        <w:rPr>
          <w:b/>
          <w:sz w:val="24"/>
        </w:rPr>
        <w:t>Soil erosion</w:t>
      </w:r>
      <w:r w:rsidRPr="009704EB">
        <w:rPr>
          <w:b/>
          <w:sz w:val="24"/>
        </w:rPr>
        <w:t xml:space="preserve"> definition:</w:t>
      </w:r>
    </w:p>
    <w:p w14:paraId="733A2949" w14:textId="77777777" w:rsidR="009704EB" w:rsidRPr="008D543C" w:rsidRDefault="009704EB" w:rsidP="005914EF">
      <w:pPr>
        <w:spacing w:after="240" w:line="240" w:lineRule="auto"/>
        <w:rPr>
          <w:sz w:val="24"/>
        </w:rPr>
      </w:pPr>
      <w:r w:rsidRPr="008D543C">
        <w:rPr>
          <w:iCs/>
          <w:sz w:val="24"/>
        </w:rPr>
        <w:t>Where dry bare soil, often on the edges of deserts, gets exposed to wind and the fertile top layer is blown away.</w:t>
      </w:r>
    </w:p>
    <w:p w14:paraId="194EBE0C" w14:textId="77777777" w:rsidR="009704EB" w:rsidRDefault="009704EB" w:rsidP="005914EF">
      <w:pPr>
        <w:pBdr>
          <w:bottom w:val="single" w:sz="8" w:space="1" w:color="9BBB59" w:themeColor="accent3"/>
        </w:pBdr>
        <w:spacing w:after="120" w:line="240" w:lineRule="auto"/>
        <w:rPr>
          <w:b/>
          <w:sz w:val="24"/>
        </w:rPr>
      </w:pPr>
      <w:r>
        <w:rPr>
          <w:b/>
          <w:sz w:val="24"/>
        </w:rPr>
        <w:t>Environmental degradation definition:</w:t>
      </w:r>
    </w:p>
    <w:p w14:paraId="7CDD94D1" w14:textId="77777777" w:rsidR="009704EB" w:rsidRPr="008D543C" w:rsidRDefault="009704EB" w:rsidP="005914EF">
      <w:pPr>
        <w:spacing w:line="240" w:lineRule="auto"/>
        <w:rPr>
          <w:sz w:val="24"/>
        </w:rPr>
      </w:pPr>
      <w:r w:rsidRPr="008D543C">
        <w:rPr>
          <w:iCs/>
          <w:sz w:val="24"/>
        </w:rPr>
        <w:t>The deterioration of the physical environment as a result of human action and over use of its resources.</w:t>
      </w:r>
    </w:p>
    <w:p w14:paraId="5BA31A8C" w14:textId="77777777" w:rsidR="009704EB" w:rsidRPr="009704EB" w:rsidRDefault="0072432C" w:rsidP="005914EF">
      <w:pPr>
        <w:spacing w:before="120" w:line="240" w:lineRule="auto"/>
        <w:rPr>
          <w:sz w:val="24"/>
        </w:rPr>
      </w:pPr>
      <w:r>
        <w:rPr>
          <w:iCs/>
          <w:sz w:val="24"/>
        </w:rPr>
        <w:t>Explanation on these two</w:t>
      </w:r>
      <w:r w:rsidR="009704EB" w:rsidRPr="009704EB">
        <w:rPr>
          <w:iCs/>
          <w:sz w:val="24"/>
        </w:rPr>
        <w:t xml:space="preserve"> processes can be found here:</w:t>
      </w:r>
    </w:p>
    <w:p w14:paraId="1B3E5A2F" w14:textId="77777777" w:rsidR="009704EB" w:rsidRPr="009704EB" w:rsidRDefault="003D14B3" w:rsidP="005914EF">
      <w:pPr>
        <w:spacing w:line="240" w:lineRule="auto"/>
        <w:rPr>
          <w:sz w:val="24"/>
        </w:rPr>
      </w:pPr>
      <w:hyperlink r:id="rId16" w:history="1">
        <w:r w:rsidR="009704EB" w:rsidRPr="009704EB">
          <w:rPr>
            <w:rStyle w:val="Hyperlink"/>
            <w:iCs/>
            <w:sz w:val="24"/>
          </w:rPr>
          <w:t>wwf.panda.org/what_we_do/footprint/agriculture/impacts/soil_erosion/</w:t>
        </w:r>
      </w:hyperlink>
    </w:p>
    <w:p w14:paraId="42167113" w14:textId="77777777" w:rsidR="009704EB" w:rsidRPr="009704EB" w:rsidRDefault="009704EB" w:rsidP="005914EF">
      <w:pPr>
        <w:pBdr>
          <w:bottom w:val="single" w:sz="8" w:space="1" w:color="9BBB59" w:themeColor="accent3"/>
        </w:pBdr>
        <w:spacing w:before="240" w:after="120" w:line="240" w:lineRule="auto"/>
        <w:rPr>
          <w:b/>
          <w:sz w:val="24"/>
        </w:rPr>
      </w:pPr>
      <w:r w:rsidRPr="009704EB">
        <w:rPr>
          <w:b/>
          <w:sz w:val="24"/>
        </w:rPr>
        <w:t>General information:</w:t>
      </w:r>
    </w:p>
    <w:p w14:paraId="71FCC1FD" w14:textId="77777777" w:rsidR="009704EB" w:rsidRPr="009704EB" w:rsidRDefault="009704EB" w:rsidP="005914EF">
      <w:pPr>
        <w:spacing w:line="240" w:lineRule="auto"/>
        <w:rPr>
          <w:sz w:val="24"/>
        </w:rPr>
      </w:pPr>
      <w:r w:rsidRPr="009704EB">
        <w:rPr>
          <w:sz w:val="24"/>
        </w:rPr>
        <w:t>The intense and rising demand for food lead</w:t>
      </w:r>
      <w:r w:rsidR="0072432C">
        <w:rPr>
          <w:sz w:val="24"/>
        </w:rPr>
        <w:t>s to intensification of farming</w:t>
      </w:r>
      <w:r w:rsidRPr="009704EB">
        <w:rPr>
          <w:sz w:val="24"/>
        </w:rPr>
        <w:t xml:space="preserve"> and the need to increase crop yields. By planting crops on the same field year on year, without a rest, the soil becomes less fertile. Similarly, too much irrigation on dry semi-desert soils, encourages salt to the rise to the surface, making the ground infertile over time and leading to environmental degradation. Overgrazing livestock on the same land and using heavy machinery also causes the top fertile layer to become hard and compacted, thus in turn reduces the ability for plats to grow a healthy root system and exposes the soil to erosion by wind and water.</w:t>
      </w:r>
    </w:p>
    <w:p w14:paraId="08AAE9D2" w14:textId="77777777" w:rsidR="009704EB" w:rsidRPr="009704EB" w:rsidRDefault="00521AEB" w:rsidP="005914EF">
      <w:pPr>
        <w:pBdr>
          <w:bottom w:val="single" w:sz="8" w:space="1" w:color="9BBB59" w:themeColor="accent3"/>
        </w:pBdr>
        <w:spacing w:before="240" w:after="120" w:line="240" w:lineRule="auto"/>
        <w:rPr>
          <w:b/>
          <w:sz w:val="24"/>
        </w:rPr>
      </w:pPr>
      <w:r>
        <w:rPr>
          <w:b/>
          <w:sz w:val="24"/>
        </w:rPr>
        <w:t>Possible s</w:t>
      </w:r>
      <w:r w:rsidR="009704EB">
        <w:rPr>
          <w:b/>
          <w:sz w:val="24"/>
        </w:rPr>
        <w:t>trategies to investigate:</w:t>
      </w:r>
    </w:p>
    <w:p w14:paraId="1FD8C7C7" w14:textId="77777777" w:rsidR="009704EB" w:rsidRPr="00C01534" w:rsidRDefault="009704EB" w:rsidP="005914EF">
      <w:pPr>
        <w:pStyle w:val="ListParagraph"/>
        <w:numPr>
          <w:ilvl w:val="0"/>
          <w:numId w:val="3"/>
        </w:numPr>
        <w:spacing w:line="240" w:lineRule="auto"/>
        <w:ind w:left="360"/>
        <w:rPr>
          <w:sz w:val="24"/>
        </w:rPr>
      </w:pPr>
      <w:r w:rsidRPr="00C01534">
        <w:rPr>
          <w:sz w:val="24"/>
        </w:rPr>
        <w:t xml:space="preserve">Irrigation technology </w:t>
      </w:r>
      <w:r w:rsidR="0072432C">
        <w:rPr>
          <w:sz w:val="24"/>
        </w:rPr>
        <w:t>(aeroponics) which does not use</w:t>
      </w:r>
      <w:r w:rsidRPr="00C01534">
        <w:rPr>
          <w:sz w:val="24"/>
        </w:rPr>
        <w:t xml:space="preserve"> excessive water amounts</w:t>
      </w:r>
    </w:p>
    <w:p w14:paraId="5A74D065" w14:textId="77777777" w:rsidR="009704EB" w:rsidRPr="00C01534" w:rsidRDefault="009704EB" w:rsidP="005914EF">
      <w:pPr>
        <w:pStyle w:val="ListParagraph"/>
        <w:numPr>
          <w:ilvl w:val="0"/>
          <w:numId w:val="3"/>
        </w:numPr>
        <w:spacing w:line="240" w:lineRule="auto"/>
        <w:ind w:left="360"/>
        <w:rPr>
          <w:sz w:val="24"/>
        </w:rPr>
      </w:pPr>
      <w:r w:rsidRPr="00C01534">
        <w:rPr>
          <w:sz w:val="24"/>
        </w:rPr>
        <w:t>Tiered pricing structure on water usage</w:t>
      </w:r>
    </w:p>
    <w:p w14:paraId="4E6B87E2" w14:textId="77777777" w:rsidR="009704EB" w:rsidRPr="00C01534" w:rsidRDefault="009704EB" w:rsidP="005914EF">
      <w:pPr>
        <w:pStyle w:val="ListParagraph"/>
        <w:numPr>
          <w:ilvl w:val="0"/>
          <w:numId w:val="3"/>
        </w:numPr>
        <w:spacing w:line="240" w:lineRule="auto"/>
        <w:ind w:left="360"/>
        <w:rPr>
          <w:sz w:val="24"/>
        </w:rPr>
      </w:pPr>
      <w:r w:rsidRPr="00C01534">
        <w:rPr>
          <w:sz w:val="24"/>
        </w:rPr>
        <w:t>Managing animals feeding habits</w:t>
      </w:r>
    </w:p>
    <w:p w14:paraId="0E48D71A" w14:textId="77777777" w:rsidR="009704EB" w:rsidRPr="00C01534" w:rsidRDefault="009704EB" w:rsidP="005914EF">
      <w:pPr>
        <w:pStyle w:val="ListParagraph"/>
        <w:numPr>
          <w:ilvl w:val="0"/>
          <w:numId w:val="3"/>
        </w:numPr>
        <w:spacing w:line="240" w:lineRule="auto"/>
        <w:ind w:left="360"/>
        <w:rPr>
          <w:sz w:val="24"/>
        </w:rPr>
      </w:pPr>
      <w:r w:rsidRPr="00C01534">
        <w:rPr>
          <w:sz w:val="24"/>
        </w:rPr>
        <w:t>Rotate animals over grazing pastures</w:t>
      </w:r>
    </w:p>
    <w:p w14:paraId="1B70A670" w14:textId="77777777" w:rsidR="009704EB" w:rsidRPr="00C01534" w:rsidRDefault="009704EB" w:rsidP="005914EF">
      <w:pPr>
        <w:pStyle w:val="ListParagraph"/>
        <w:numPr>
          <w:ilvl w:val="0"/>
          <w:numId w:val="3"/>
        </w:numPr>
        <w:spacing w:line="240" w:lineRule="auto"/>
        <w:ind w:left="360"/>
        <w:rPr>
          <w:sz w:val="24"/>
        </w:rPr>
      </w:pPr>
      <w:r w:rsidRPr="00C01534">
        <w:rPr>
          <w:sz w:val="24"/>
        </w:rPr>
        <w:t>Agroforestry</w:t>
      </w:r>
    </w:p>
    <w:p w14:paraId="4BADCDAF" w14:textId="77777777" w:rsidR="009704EB" w:rsidRPr="009704EB" w:rsidRDefault="009704EB" w:rsidP="00A44FF7">
      <w:pPr>
        <w:shd w:val="clear" w:color="auto" w:fill="EAF1DD" w:themeFill="accent3" w:themeFillTint="33"/>
        <w:spacing w:before="240" w:after="120" w:line="240" w:lineRule="auto"/>
        <w:rPr>
          <w:b/>
          <w:sz w:val="24"/>
        </w:rPr>
      </w:pPr>
      <w:r>
        <w:rPr>
          <w:b/>
          <w:sz w:val="24"/>
        </w:rPr>
        <w:t>Possible further l</w:t>
      </w:r>
      <w:r w:rsidRPr="009704EB">
        <w:rPr>
          <w:b/>
          <w:sz w:val="24"/>
        </w:rPr>
        <w:t>inks:</w:t>
      </w:r>
    </w:p>
    <w:p w14:paraId="65B898D9" w14:textId="77777777" w:rsidR="005914EF" w:rsidRDefault="003D14B3" w:rsidP="00BF038E">
      <w:pPr>
        <w:tabs>
          <w:tab w:val="left" w:pos="9356"/>
        </w:tabs>
        <w:spacing w:before="240" w:after="120" w:line="240" w:lineRule="auto"/>
        <w:rPr>
          <w:sz w:val="24"/>
        </w:rPr>
      </w:pPr>
      <w:hyperlink r:id="rId17" w:history="1">
        <w:r w:rsidR="00C01534" w:rsidRPr="0052498E">
          <w:rPr>
            <w:rStyle w:val="Hyperlink"/>
            <w:sz w:val="24"/>
          </w:rPr>
          <w:t>www.fao.org/forestry/agroforestry/en/</w:t>
        </w:r>
      </w:hyperlink>
      <w:r w:rsidR="005914EF">
        <w:rPr>
          <w:sz w:val="24"/>
        </w:rPr>
        <w:t xml:space="preserve">  </w:t>
      </w:r>
      <w:r w:rsidR="005914EF">
        <w:rPr>
          <w:sz w:val="24"/>
        </w:rPr>
        <w:tab/>
      </w:r>
    </w:p>
    <w:p w14:paraId="75CCBAB5" w14:textId="77777777" w:rsidR="009704EB" w:rsidRDefault="003D14B3" w:rsidP="00A44FF7">
      <w:pPr>
        <w:tabs>
          <w:tab w:val="left" w:pos="9356"/>
        </w:tabs>
        <w:spacing w:after="120" w:line="240" w:lineRule="auto"/>
        <w:rPr>
          <w:rStyle w:val="Hyperlink"/>
          <w:sz w:val="24"/>
        </w:rPr>
      </w:pPr>
      <w:hyperlink r:id="rId18" w:history="1">
        <w:r w:rsidR="009704EB" w:rsidRPr="009704EB">
          <w:rPr>
            <w:rStyle w:val="Hyperlink"/>
            <w:sz w:val="24"/>
          </w:rPr>
          <w:t>prezi.com/l2oxetd2jxd8/soil-salinization-lab/</w:t>
        </w:r>
      </w:hyperlink>
    </w:p>
    <w:p w14:paraId="4A23B7F3" w14:textId="77777777" w:rsidR="0072432C" w:rsidRPr="009704EB" w:rsidRDefault="003D14B3" w:rsidP="00A44FF7">
      <w:pPr>
        <w:tabs>
          <w:tab w:val="left" w:pos="9356"/>
        </w:tabs>
        <w:spacing w:after="120" w:line="240" w:lineRule="auto"/>
        <w:rPr>
          <w:sz w:val="24"/>
        </w:rPr>
      </w:pPr>
      <w:hyperlink r:id="rId19" w:history="1">
        <w:r w:rsidR="0072432C" w:rsidRPr="00863774">
          <w:rPr>
            <w:rStyle w:val="Hyperlink"/>
            <w:sz w:val="24"/>
          </w:rPr>
          <w:t>http://www.cadrought.com/soil-needed-drought-friendly-container-gardens/</w:t>
        </w:r>
      </w:hyperlink>
    </w:p>
    <w:p w14:paraId="5754CB67" w14:textId="77777777" w:rsidR="009704EB" w:rsidRPr="008D543C" w:rsidRDefault="009704EB" w:rsidP="005914EF">
      <w:pPr>
        <w:shd w:val="clear" w:color="auto" w:fill="D6E3BC" w:themeFill="accent3" w:themeFillTint="66"/>
        <w:spacing w:line="240" w:lineRule="auto"/>
        <w:rPr>
          <w:sz w:val="24"/>
        </w:rPr>
      </w:pPr>
      <w:r>
        <w:rPr>
          <w:b/>
          <w:sz w:val="28"/>
        </w:rPr>
        <w:lastRenderedPageBreak/>
        <w:t>Malnutrition and famine</w:t>
      </w:r>
      <w:r w:rsidRPr="009704EB">
        <w:rPr>
          <w:b/>
          <w:sz w:val="28"/>
        </w:rPr>
        <w:t xml:space="preserve"> research sheet.</w:t>
      </w:r>
    </w:p>
    <w:p w14:paraId="6B0C1E5C" w14:textId="77777777" w:rsidR="009704EB" w:rsidRPr="009704EB" w:rsidRDefault="008D543C" w:rsidP="005914EF">
      <w:pPr>
        <w:pBdr>
          <w:bottom w:val="single" w:sz="8" w:space="1" w:color="9BBB59" w:themeColor="accent3"/>
        </w:pBdr>
        <w:spacing w:before="240" w:after="120" w:line="240" w:lineRule="auto"/>
        <w:rPr>
          <w:b/>
          <w:sz w:val="24"/>
        </w:rPr>
      </w:pPr>
      <w:r>
        <w:rPr>
          <w:b/>
          <w:sz w:val="24"/>
        </w:rPr>
        <w:t xml:space="preserve">Malnutrition </w:t>
      </w:r>
      <w:r w:rsidR="009704EB" w:rsidRPr="009704EB">
        <w:rPr>
          <w:b/>
          <w:sz w:val="24"/>
        </w:rPr>
        <w:t>definition:</w:t>
      </w:r>
    </w:p>
    <w:p w14:paraId="4AF5977F" w14:textId="77777777" w:rsidR="008D543C" w:rsidRDefault="008D543C" w:rsidP="005914EF">
      <w:pPr>
        <w:spacing w:line="240" w:lineRule="auto"/>
        <w:rPr>
          <w:sz w:val="24"/>
        </w:rPr>
      </w:pPr>
      <w:r>
        <w:rPr>
          <w:sz w:val="24"/>
        </w:rPr>
        <w:t>W</w:t>
      </w:r>
      <w:r w:rsidRPr="008D543C">
        <w:rPr>
          <w:sz w:val="24"/>
        </w:rPr>
        <w:t>hen people are not able to eat enough of the right kind foods to keep them healthy.</w:t>
      </w:r>
    </w:p>
    <w:p w14:paraId="4AC1C884" w14:textId="77777777" w:rsidR="008D543C" w:rsidRPr="009704EB" w:rsidRDefault="008D543C" w:rsidP="005914EF">
      <w:pPr>
        <w:pBdr>
          <w:bottom w:val="single" w:sz="8" w:space="1" w:color="9BBB59" w:themeColor="accent3"/>
        </w:pBdr>
        <w:spacing w:before="240" w:after="120" w:line="240" w:lineRule="auto"/>
        <w:rPr>
          <w:b/>
          <w:sz w:val="24"/>
        </w:rPr>
      </w:pPr>
      <w:r>
        <w:rPr>
          <w:b/>
          <w:sz w:val="24"/>
        </w:rPr>
        <w:t xml:space="preserve">Famine </w:t>
      </w:r>
      <w:r w:rsidRPr="009704EB">
        <w:rPr>
          <w:b/>
          <w:sz w:val="24"/>
        </w:rPr>
        <w:t>definition:</w:t>
      </w:r>
    </w:p>
    <w:p w14:paraId="07364094" w14:textId="77777777" w:rsidR="008D543C" w:rsidRPr="008D543C" w:rsidRDefault="008D543C" w:rsidP="005914EF">
      <w:pPr>
        <w:spacing w:line="240" w:lineRule="auto"/>
      </w:pPr>
      <w:r>
        <w:rPr>
          <w:sz w:val="24"/>
        </w:rPr>
        <w:t>A w</w:t>
      </w:r>
      <w:r w:rsidRPr="008D543C">
        <w:t>idespread geographical area facing severe food scarcity.</w:t>
      </w:r>
    </w:p>
    <w:p w14:paraId="47583253" w14:textId="77777777" w:rsidR="009704EB" w:rsidRPr="009704EB" w:rsidRDefault="009704EB" w:rsidP="005914EF">
      <w:pPr>
        <w:pBdr>
          <w:bottom w:val="single" w:sz="8" w:space="1" w:color="9BBB59" w:themeColor="accent3"/>
        </w:pBdr>
        <w:spacing w:before="240" w:after="120" w:line="240" w:lineRule="auto"/>
        <w:rPr>
          <w:b/>
          <w:sz w:val="24"/>
        </w:rPr>
      </w:pPr>
      <w:r w:rsidRPr="009704EB">
        <w:rPr>
          <w:b/>
          <w:sz w:val="24"/>
        </w:rPr>
        <w:t>General information:</w:t>
      </w:r>
    </w:p>
    <w:p w14:paraId="1D8F7BB6" w14:textId="77777777" w:rsidR="008D543C" w:rsidRPr="008D543C" w:rsidRDefault="008D543C" w:rsidP="005914EF">
      <w:pPr>
        <w:spacing w:line="240" w:lineRule="auto"/>
        <w:rPr>
          <w:sz w:val="24"/>
        </w:rPr>
      </w:pPr>
      <w:r>
        <w:rPr>
          <w:sz w:val="24"/>
        </w:rPr>
        <w:t>The GHI (</w:t>
      </w:r>
      <w:r w:rsidR="007A5292">
        <w:rPr>
          <w:sz w:val="24"/>
        </w:rPr>
        <w:t>Global H</w:t>
      </w:r>
      <w:r w:rsidRPr="008D543C">
        <w:rPr>
          <w:sz w:val="24"/>
        </w:rPr>
        <w:t>unger Index) measures world hunger on a score of 0 to 100, 100 being the worst where everyone in the country is hungry. It is measured using calorie consumption and development indicators linked to child health</w:t>
      </w:r>
      <w:r>
        <w:rPr>
          <w:sz w:val="24"/>
        </w:rPr>
        <w:t>,</w:t>
      </w:r>
      <w:r w:rsidRPr="008D543C">
        <w:rPr>
          <w:sz w:val="24"/>
        </w:rPr>
        <w:t xml:space="preserve"> e</w:t>
      </w:r>
      <w:r>
        <w:rPr>
          <w:sz w:val="24"/>
        </w:rPr>
        <w:t>.g. w</w:t>
      </w:r>
      <w:r w:rsidRPr="008D543C">
        <w:rPr>
          <w:sz w:val="24"/>
        </w:rPr>
        <w:t>eight and infant mortality.</w:t>
      </w:r>
    </w:p>
    <w:p w14:paraId="2489BBA0" w14:textId="77777777" w:rsidR="008D543C" w:rsidRDefault="00CD1576" w:rsidP="00A44FF7">
      <w:pPr>
        <w:spacing w:before="120" w:line="240" w:lineRule="auto"/>
        <w:rPr>
          <w:sz w:val="24"/>
        </w:rPr>
      </w:pPr>
      <w:r>
        <w:rPr>
          <w:sz w:val="24"/>
        </w:rPr>
        <w:t>The following</w:t>
      </w:r>
      <w:r w:rsidR="008D543C">
        <w:rPr>
          <w:sz w:val="24"/>
        </w:rPr>
        <w:t xml:space="preserve"> map shows that C</w:t>
      </w:r>
      <w:r w:rsidR="008D543C" w:rsidRPr="008D543C">
        <w:rPr>
          <w:sz w:val="24"/>
        </w:rPr>
        <w:t>entral and Eastern African nations have the highest percentage of the population undernourished; 25% or more. Some Asian countries are also high, North Korea, Mongolia, India and Afghanistan.</w:t>
      </w:r>
    </w:p>
    <w:p w14:paraId="52EFC00A" w14:textId="77777777" w:rsidR="008D543C" w:rsidRPr="008D543C" w:rsidRDefault="008D543C" w:rsidP="00A44FF7">
      <w:pPr>
        <w:spacing w:before="120" w:line="240" w:lineRule="auto"/>
        <w:rPr>
          <w:sz w:val="24"/>
        </w:rPr>
      </w:pPr>
      <w:r>
        <w:rPr>
          <w:sz w:val="24"/>
        </w:rPr>
        <w:t xml:space="preserve">Find the map here: </w:t>
      </w:r>
      <w:hyperlink r:id="rId20" w:history="1">
        <w:r w:rsidR="00A44FF7" w:rsidRPr="0052498E">
          <w:rPr>
            <w:rStyle w:val="Hyperlink"/>
            <w:sz w:val="24"/>
          </w:rPr>
          <w:t>www.bbc.co.uk/education/guides/zsdhbk7/revision/2</w:t>
        </w:r>
      </w:hyperlink>
    </w:p>
    <w:p w14:paraId="52A73472" w14:textId="77777777" w:rsidR="009704EB" w:rsidRPr="009704EB" w:rsidRDefault="00521AEB" w:rsidP="00A44FF7">
      <w:pPr>
        <w:pBdr>
          <w:bottom w:val="single" w:sz="8" w:space="1" w:color="9BBB59" w:themeColor="accent3"/>
        </w:pBdr>
        <w:spacing w:before="240" w:after="120" w:line="240" w:lineRule="auto"/>
        <w:rPr>
          <w:b/>
          <w:sz w:val="24"/>
        </w:rPr>
      </w:pPr>
      <w:r>
        <w:rPr>
          <w:b/>
          <w:sz w:val="24"/>
        </w:rPr>
        <w:t>Possible s</w:t>
      </w:r>
      <w:r w:rsidR="009704EB">
        <w:rPr>
          <w:b/>
          <w:sz w:val="24"/>
        </w:rPr>
        <w:t>trategies to investigate:</w:t>
      </w:r>
    </w:p>
    <w:p w14:paraId="7393DA12" w14:textId="77777777" w:rsidR="008D543C" w:rsidRPr="00A44FF7" w:rsidRDefault="00CD1576" w:rsidP="00A44FF7">
      <w:pPr>
        <w:pStyle w:val="ListParagraph"/>
        <w:numPr>
          <w:ilvl w:val="0"/>
          <w:numId w:val="4"/>
        </w:numPr>
        <w:spacing w:line="240" w:lineRule="auto"/>
        <w:ind w:left="360"/>
        <w:rPr>
          <w:sz w:val="24"/>
        </w:rPr>
      </w:pPr>
      <w:r>
        <w:rPr>
          <w:sz w:val="24"/>
        </w:rPr>
        <w:t>Distribute high calorie/</w:t>
      </w:r>
      <w:r w:rsidR="008D543C" w:rsidRPr="00A44FF7">
        <w:rPr>
          <w:sz w:val="24"/>
        </w:rPr>
        <w:t>energy food t</w:t>
      </w:r>
      <w:r w:rsidR="007C6950">
        <w:rPr>
          <w:sz w:val="24"/>
        </w:rPr>
        <w:t>o targeted regions</w:t>
      </w:r>
    </w:p>
    <w:p w14:paraId="0A21CA85" w14:textId="77777777" w:rsidR="008D543C" w:rsidRPr="00A44FF7" w:rsidRDefault="008D543C" w:rsidP="00A44FF7">
      <w:pPr>
        <w:pStyle w:val="ListParagraph"/>
        <w:numPr>
          <w:ilvl w:val="0"/>
          <w:numId w:val="4"/>
        </w:numPr>
        <w:spacing w:line="240" w:lineRule="auto"/>
        <w:ind w:left="360"/>
        <w:rPr>
          <w:sz w:val="24"/>
        </w:rPr>
      </w:pPr>
      <w:r w:rsidRPr="00A44FF7">
        <w:rPr>
          <w:sz w:val="24"/>
        </w:rPr>
        <w:t>Educating people about nutrition</w:t>
      </w:r>
    </w:p>
    <w:p w14:paraId="4D630C09" w14:textId="77777777" w:rsidR="008D543C" w:rsidRPr="00A44FF7" w:rsidRDefault="008D543C" w:rsidP="00A44FF7">
      <w:pPr>
        <w:pStyle w:val="ListParagraph"/>
        <w:numPr>
          <w:ilvl w:val="0"/>
          <w:numId w:val="4"/>
        </w:numPr>
        <w:spacing w:line="240" w:lineRule="auto"/>
        <w:ind w:left="360"/>
        <w:rPr>
          <w:sz w:val="24"/>
        </w:rPr>
      </w:pPr>
      <w:r w:rsidRPr="00A44FF7">
        <w:rPr>
          <w:sz w:val="24"/>
        </w:rPr>
        <w:t>Charity and aid intervention</w:t>
      </w:r>
    </w:p>
    <w:p w14:paraId="6BD18631" w14:textId="77777777" w:rsidR="008D543C" w:rsidRPr="00A44FF7" w:rsidRDefault="008D543C" w:rsidP="00A44FF7">
      <w:pPr>
        <w:pStyle w:val="ListParagraph"/>
        <w:numPr>
          <w:ilvl w:val="0"/>
          <w:numId w:val="4"/>
        </w:numPr>
        <w:spacing w:line="240" w:lineRule="auto"/>
        <w:ind w:left="360"/>
        <w:rPr>
          <w:sz w:val="24"/>
        </w:rPr>
      </w:pPr>
      <w:r w:rsidRPr="00A44FF7">
        <w:rPr>
          <w:sz w:val="24"/>
        </w:rPr>
        <w:t>Family planning and contraception</w:t>
      </w:r>
    </w:p>
    <w:p w14:paraId="6015E63B" w14:textId="77777777" w:rsidR="009704EB" w:rsidRPr="009704EB" w:rsidRDefault="009704EB" w:rsidP="00A44FF7">
      <w:pPr>
        <w:shd w:val="clear" w:color="auto" w:fill="EAF1DD" w:themeFill="accent3" w:themeFillTint="33"/>
        <w:spacing w:before="240" w:after="120" w:line="240" w:lineRule="auto"/>
        <w:rPr>
          <w:b/>
          <w:sz w:val="24"/>
        </w:rPr>
      </w:pPr>
      <w:r>
        <w:rPr>
          <w:b/>
          <w:sz w:val="24"/>
        </w:rPr>
        <w:t>Possible further l</w:t>
      </w:r>
      <w:r w:rsidRPr="009704EB">
        <w:rPr>
          <w:b/>
          <w:sz w:val="24"/>
        </w:rPr>
        <w:t>inks:</w:t>
      </w:r>
    </w:p>
    <w:p w14:paraId="432E5CF2" w14:textId="77777777" w:rsidR="008D543C" w:rsidRPr="008D543C" w:rsidRDefault="008D543C" w:rsidP="00BF038E">
      <w:pPr>
        <w:spacing w:before="240" w:after="120" w:line="240" w:lineRule="auto"/>
        <w:rPr>
          <w:bCs/>
        </w:rPr>
      </w:pPr>
      <w:r w:rsidRPr="008D543C">
        <w:rPr>
          <w:bCs/>
        </w:rPr>
        <w:t xml:space="preserve">World Food Programme: </w:t>
      </w:r>
    </w:p>
    <w:p w14:paraId="64B07EE3" w14:textId="77777777" w:rsidR="008D543C" w:rsidRPr="008D543C" w:rsidRDefault="003D14B3" w:rsidP="00A44FF7">
      <w:pPr>
        <w:spacing w:after="120" w:line="240" w:lineRule="auto"/>
      </w:pPr>
      <w:hyperlink r:id="rId21" w:history="1">
        <w:r w:rsidR="00A44FF7" w:rsidRPr="0052498E">
          <w:rPr>
            <w:rStyle w:val="Hyperlink"/>
          </w:rPr>
          <w:t>www.wfp.org/nutrition/special-nutritional-products</w:t>
        </w:r>
      </w:hyperlink>
    </w:p>
    <w:p w14:paraId="6200B589" w14:textId="77777777" w:rsidR="00A44FF7" w:rsidRDefault="003D14B3" w:rsidP="005914EF">
      <w:pPr>
        <w:spacing w:line="240" w:lineRule="auto"/>
        <w:sectPr w:rsidR="00A44FF7" w:rsidSect="00290F78">
          <w:pgSz w:w="16838" w:h="11906" w:orient="landscape"/>
          <w:pgMar w:top="1134" w:right="1134" w:bottom="851" w:left="1134" w:header="709" w:footer="709" w:gutter="0"/>
          <w:cols w:space="708"/>
          <w:docGrid w:linePitch="381"/>
        </w:sectPr>
      </w:pPr>
      <w:hyperlink r:id="rId22" w:history="1">
        <w:r w:rsidR="00A44FF7" w:rsidRPr="0052498E">
          <w:rPr>
            <w:rStyle w:val="Hyperlink"/>
          </w:rPr>
          <w:t>www.wfp.org/nutrition/nutrition-in-emergencies</w:t>
        </w:r>
      </w:hyperlink>
    </w:p>
    <w:p w14:paraId="50413843" w14:textId="77777777" w:rsidR="008D543C" w:rsidRPr="008D543C" w:rsidRDefault="008D543C" w:rsidP="00A44FF7">
      <w:pPr>
        <w:shd w:val="clear" w:color="auto" w:fill="D6E3BC" w:themeFill="accent3" w:themeFillTint="66"/>
        <w:spacing w:line="240" w:lineRule="auto"/>
        <w:rPr>
          <w:b/>
          <w:sz w:val="28"/>
        </w:rPr>
      </w:pPr>
      <w:r>
        <w:rPr>
          <w:b/>
          <w:sz w:val="28"/>
        </w:rPr>
        <w:lastRenderedPageBreak/>
        <w:t xml:space="preserve">Rising food prices </w:t>
      </w:r>
      <w:r w:rsidRPr="009704EB">
        <w:rPr>
          <w:b/>
          <w:sz w:val="28"/>
        </w:rPr>
        <w:t>group sheet.</w:t>
      </w:r>
    </w:p>
    <w:p w14:paraId="711846F7" w14:textId="77777777" w:rsidR="008D543C" w:rsidRPr="009704EB" w:rsidRDefault="008D543C" w:rsidP="00A44FF7">
      <w:pPr>
        <w:pBdr>
          <w:bottom w:val="single" w:sz="8" w:space="1" w:color="9BBB59" w:themeColor="accent3"/>
        </w:pBdr>
        <w:spacing w:before="240" w:after="120" w:line="240" w:lineRule="auto"/>
        <w:rPr>
          <w:b/>
          <w:sz w:val="24"/>
        </w:rPr>
      </w:pPr>
      <w:r w:rsidRPr="009704EB">
        <w:rPr>
          <w:b/>
          <w:sz w:val="24"/>
        </w:rPr>
        <w:t>General information:</w:t>
      </w:r>
    </w:p>
    <w:p w14:paraId="4B676FC2" w14:textId="77777777" w:rsidR="00CD1576" w:rsidRDefault="008D543C" w:rsidP="00A44FF7">
      <w:pPr>
        <w:spacing w:line="240" w:lineRule="auto"/>
        <w:rPr>
          <w:sz w:val="24"/>
        </w:rPr>
      </w:pPr>
      <w:r w:rsidRPr="008D543C">
        <w:rPr>
          <w:sz w:val="24"/>
        </w:rPr>
        <w:t xml:space="preserve">When food is in high demand and short supply, the price rises. </w:t>
      </w:r>
    </w:p>
    <w:p w14:paraId="5A375365" w14:textId="77777777" w:rsidR="00CD1576" w:rsidRDefault="00CD1576" w:rsidP="00A44FF7">
      <w:pPr>
        <w:spacing w:line="240" w:lineRule="auto"/>
        <w:rPr>
          <w:sz w:val="24"/>
        </w:rPr>
      </w:pPr>
    </w:p>
    <w:p w14:paraId="17873571" w14:textId="77777777" w:rsidR="008D543C" w:rsidRDefault="008D543C" w:rsidP="00A44FF7">
      <w:pPr>
        <w:spacing w:line="240" w:lineRule="auto"/>
        <w:rPr>
          <w:sz w:val="24"/>
        </w:rPr>
      </w:pPr>
      <w:r w:rsidRPr="008D543C">
        <w:rPr>
          <w:sz w:val="24"/>
        </w:rPr>
        <w:t>This is made worse in remote rural areas, where a bad harvest or famine severely limits the access of food to the local population. The single market price of food globally helps to push up food prices, as exporters can choose to sell abroad for a higher price, rather than locally or nationally.</w:t>
      </w:r>
    </w:p>
    <w:p w14:paraId="3919EB2C" w14:textId="77777777" w:rsidR="008D543C" w:rsidRPr="008D543C" w:rsidRDefault="008D543C" w:rsidP="00A44FF7">
      <w:pPr>
        <w:spacing w:before="120" w:line="240" w:lineRule="auto"/>
        <w:rPr>
          <w:sz w:val="24"/>
        </w:rPr>
      </w:pPr>
      <w:r w:rsidRPr="008D543C">
        <w:rPr>
          <w:sz w:val="24"/>
        </w:rPr>
        <w:t>The East Africa food cris</w:t>
      </w:r>
      <w:r w:rsidR="00CD1576">
        <w:rPr>
          <w:sz w:val="24"/>
        </w:rPr>
        <w:t>is in 2011 saw rapid food price rises</w:t>
      </w:r>
      <w:r w:rsidRPr="008D543C">
        <w:rPr>
          <w:sz w:val="24"/>
        </w:rPr>
        <w:t xml:space="preserve"> in Kenya, as a result of a large scale loss of livestock. In the slums in the Kenya's capital</w:t>
      </w:r>
      <w:r w:rsidR="00CD1576">
        <w:rPr>
          <w:sz w:val="24"/>
        </w:rPr>
        <w:t>, Nairobi</w:t>
      </w:r>
      <w:r>
        <w:rPr>
          <w:sz w:val="24"/>
        </w:rPr>
        <w:t>, people earn on average only $1</w:t>
      </w:r>
      <w:r w:rsidRPr="008D543C">
        <w:rPr>
          <w:sz w:val="24"/>
        </w:rPr>
        <w:t xml:space="preserve"> per day whilst the pric</w:t>
      </w:r>
      <w:r w:rsidR="00CD1576">
        <w:rPr>
          <w:sz w:val="24"/>
        </w:rPr>
        <w:t>e of sugar and rice doubled in six</w:t>
      </w:r>
      <w:r w:rsidRPr="008D543C">
        <w:rPr>
          <w:sz w:val="24"/>
        </w:rPr>
        <w:t xml:space="preserve"> weeks. This makes it increasingly difficult for people to feed themselves. Many families in LIC's are spending 50% of their income on food.</w:t>
      </w:r>
    </w:p>
    <w:p w14:paraId="325FB686" w14:textId="77777777" w:rsidR="008D543C" w:rsidRPr="008D543C" w:rsidRDefault="008D543C" w:rsidP="00A44FF7">
      <w:pPr>
        <w:spacing w:before="120" w:line="240" w:lineRule="auto"/>
        <w:rPr>
          <w:sz w:val="24"/>
        </w:rPr>
      </w:pPr>
      <w:r w:rsidRPr="008D543C">
        <w:rPr>
          <w:sz w:val="24"/>
        </w:rPr>
        <w:t>If you follow th</w:t>
      </w:r>
      <w:r>
        <w:rPr>
          <w:sz w:val="24"/>
        </w:rPr>
        <w:t xml:space="preserve">e link below to the infographic titled: </w:t>
      </w:r>
      <w:r w:rsidR="00CD1576">
        <w:rPr>
          <w:iCs/>
          <w:sz w:val="24"/>
        </w:rPr>
        <w:t>Rising f</w:t>
      </w:r>
      <w:r w:rsidRPr="008D543C">
        <w:rPr>
          <w:iCs/>
          <w:sz w:val="24"/>
        </w:rPr>
        <w:t xml:space="preserve">ood prices and their impact on </w:t>
      </w:r>
      <w:r>
        <w:rPr>
          <w:iCs/>
          <w:sz w:val="24"/>
        </w:rPr>
        <w:t xml:space="preserve">hungry </w:t>
      </w:r>
      <w:r w:rsidRPr="008D543C">
        <w:rPr>
          <w:iCs/>
          <w:sz w:val="24"/>
        </w:rPr>
        <w:t>people around the wor</w:t>
      </w:r>
      <w:r w:rsidR="00CD1576">
        <w:rPr>
          <w:iCs/>
          <w:sz w:val="24"/>
        </w:rPr>
        <w:t>l</w:t>
      </w:r>
      <w:r w:rsidRPr="008D543C">
        <w:rPr>
          <w:iCs/>
          <w:sz w:val="24"/>
        </w:rPr>
        <w:t>d</w:t>
      </w:r>
    </w:p>
    <w:p w14:paraId="1CEA0DB8" w14:textId="77777777" w:rsidR="008D543C" w:rsidRPr="008D543C" w:rsidRDefault="003D14B3" w:rsidP="00CD1576">
      <w:pPr>
        <w:spacing w:line="240" w:lineRule="auto"/>
        <w:rPr>
          <w:sz w:val="24"/>
        </w:rPr>
      </w:pPr>
      <w:hyperlink r:id="rId23" w:history="1">
        <w:r w:rsidR="008D543C" w:rsidRPr="00C864CF">
          <w:rPr>
            <w:rStyle w:val="Hyperlink"/>
            <w:sz w:val="24"/>
          </w:rPr>
          <w:t>blogs.worldwatch.org/nourishingtheplanet/rising-food-prices-and-social-unrest/</w:t>
        </w:r>
      </w:hyperlink>
      <w:r w:rsidR="00CD1576">
        <w:rPr>
          <w:sz w:val="24"/>
        </w:rPr>
        <w:t>, y</w:t>
      </w:r>
      <w:r w:rsidR="008D543C" w:rsidRPr="008D543C">
        <w:rPr>
          <w:iCs/>
          <w:sz w:val="24"/>
        </w:rPr>
        <w:t>ou will see by how much basic food supplies like rice, wheat and maize have risen, and the impact on calorie intakes. Bangladesh and Cambodia will be worst hit, as the bulk of their diet is made up of these items.</w:t>
      </w:r>
    </w:p>
    <w:p w14:paraId="5A1D19EB" w14:textId="77777777" w:rsidR="008D543C" w:rsidRPr="009704EB" w:rsidRDefault="00521AEB" w:rsidP="00A44FF7">
      <w:pPr>
        <w:pBdr>
          <w:bottom w:val="single" w:sz="8" w:space="1" w:color="9BBB59" w:themeColor="accent3"/>
        </w:pBdr>
        <w:spacing w:before="240" w:after="120" w:line="240" w:lineRule="auto"/>
        <w:rPr>
          <w:b/>
          <w:sz w:val="24"/>
        </w:rPr>
      </w:pPr>
      <w:r>
        <w:rPr>
          <w:b/>
          <w:sz w:val="24"/>
        </w:rPr>
        <w:t>Possible s</w:t>
      </w:r>
      <w:r w:rsidR="008D543C">
        <w:rPr>
          <w:b/>
          <w:sz w:val="24"/>
        </w:rPr>
        <w:t>trategies to investigate:</w:t>
      </w:r>
    </w:p>
    <w:p w14:paraId="2978308D" w14:textId="77777777" w:rsidR="008D543C" w:rsidRPr="00A44FF7" w:rsidRDefault="008D543C" w:rsidP="00A44FF7">
      <w:pPr>
        <w:pStyle w:val="ListParagraph"/>
        <w:numPr>
          <w:ilvl w:val="0"/>
          <w:numId w:val="5"/>
        </w:numPr>
        <w:spacing w:line="240" w:lineRule="auto"/>
        <w:ind w:left="360"/>
        <w:rPr>
          <w:sz w:val="24"/>
        </w:rPr>
      </w:pPr>
      <w:r w:rsidRPr="00A44FF7">
        <w:rPr>
          <w:iCs/>
          <w:sz w:val="24"/>
        </w:rPr>
        <w:t>National governments in HIC's can wipe</w:t>
      </w:r>
      <w:r w:rsidR="007C6950">
        <w:rPr>
          <w:iCs/>
          <w:sz w:val="24"/>
        </w:rPr>
        <w:t xml:space="preserve"> out or reduce debts from LIC's</w:t>
      </w:r>
    </w:p>
    <w:p w14:paraId="02EB6572" w14:textId="77777777" w:rsidR="008D543C" w:rsidRPr="00A44FF7" w:rsidRDefault="008D543C" w:rsidP="00A44FF7">
      <w:pPr>
        <w:pStyle w:val="ListParagraph"/>
        <w:numPr>
          <w:ilvl w:val="0"/>
          <w:numId w:val="5"/>
        </w:numPr>
        <w:spacing w:line="240" w:lineRule="auto"/>
        <w:ind w:left="360"/>
        <w:rPr>
          <w:sz w:val="24"/>
        </w:rPr>
      </w:pPr>
      <w:r w:rsidRPr="00A44FF7">
        <w:rPr>
          <w:iCs/>
          <w:sz w:val="24"/>
        </w:rPr>
        <w:t>Global actions to reduce the rate of global warming, whi</w:t>
      </w:r>
      <w:r w:rsidR="007C6950">
        <w:rPr>
          <w:iCs/>
          <w:sz w:val="24"/>
        </w:rPr>
        <w:t>ch adversely affect crop yields</w:t>
      </w:r>
    </w:p>
    <w:p w14:paraId="1B9F8030" w14:textId="77777777" w:rsidR="008D543C" w:rsidRPr="00A44FF7" w:rsidRDefault="008D543C" w:rsidP="00A44FF7">
      <w:pPr>
        <w:pStyle w:val="ListParagraph"/>
        <w:numPr>
          <w:ilvl w:val="0"/>
          <w:numId w:val="5"/>
        </w:numPr>
        <w:spacing w:line="240" w:lineRule="auto"/>
        <w:ind w:left="360"/>
        <w:rPr>
          <w:sz w:val="24"/>
        </w:rPr>
      </w:pPr>
      <w:r w:rsidRPr="00A44FF7">
        <w:rPr>
          <w:iCs/>
          <w:sz w:val="24"/>
        </w:rPr>
        <w:t>Steps to reduce national food inflation</w:t>
      </w:r>
    </w:p>
    <w:p w14:paraId="510566A3" w14:textId="77777777" w:rsidR="008D543C" w:rsidRPr="00A44FF7" w:rsidRDefault="008D543C" w:rsidP="00A44FF7">
      <w:pPr>
        <w:pStyle w:val="ListParagraph"/>
        <w:numPr>
          <w:ilvl w:val="0"/>
          <w:numId w:val="5"/>
        </w:numPr>
        <w:spacing w:line="240" w:lineRule="auto"/>
        <w:ind w:left="360"/>
        <w:rPr>
          <w:sz w:val="24"/>
        </w:rPr>
      </w:pPr>
      <w:r w:rsidRPr="00A44FF7">
        <w:rPr>
          <w:iCs/>
          <w:sz w:val="24"/>
        </w:rPr>
        <w:t>Drought resistant crops and technology</w:t>
      </w:r>
    </w:p>
    <w:p w14:paraId="573F6AB5" w14:textId="77777777" w:rsidR="008D543C" w:rsidRPr="009704EB" w:rsidRDefault="008D543C" w:rsidP="00A44FF7">
      <w:pPr>
        <w:spacing w:line="240" w:lineRule="auto"/>
        <w:rPr>
          <w:sz w:val="24"/>
        </w:rPr>
      </w:pPr>
    </w:p>
    <w:p w14:paraId="36ED8662" w14:textId="77777777" w:rsidR="008D543C" w:rsidRPr="009704EB" w:rsidRDefault="008D543C" w:rsidP="00A44FF7">
      <w:pPr>
        <w:shd w:val="clear" w:color="auto" w:fill="EAF1DD" w:themeFill="accent3" w:themeFillTint="33"/>
        <w:spacing w:after="120" w:line="240" w:lineRule="auto"/>
        <w:rPr>
          <w:b/>
          <w:sz w:val="24"/>
        </w:rPr>
      </w:pPr>
      <w:r>
        <w:rPr>
          <w:b/>
          <w:sz w:val="24"/>
        </w:rPr>
        <w:t>Possible further l</w:t>
      </w:r>
      <w:r w:rsidRPr="009704EB">
        <w:rPr>
          <w:b/>
          <w:sz w:val="24"/>
        </w:rPr>
        <w:t>inks:</w:t>
      </w:r>
    </w:p>
    <w:p w14:paraId="51493544" w14:textId="77777777" w:rsidR="008D543C" w:rsidRPr="00A44FF7" w:rsidRDefault="003D14B3" w:rsidP="00BF038E">
      <w:pPr>
        <w:spacing w:before="240" w:after="120" w:line="240" w:lineRule="auto"/>
      </w:pPr>
      <w:hyperlink r:id="rId24" w:history="1">
        <w:r w:rsidR="00A44FF7" w:rsidRPr="00A44FF7">
          <w:rPr>
            <w:rStyle w:val="Hyperlink"/>
            <w:iCs/>
          </w:rPr>
          <w:t>www.wfp.org/stories/how-high-food-prices-affect-worlds-poor</w:t>
        </w:r>
      </w:hyperlink>
    </w:p>
    <w:p w14:paraId="008D5F7A" w14:textId="77777777" w:rsidR="00A44FF7" w:rsidRPr="00A44FF7" w:rsidRDefault="003D14B3" w:rsidP="00A44FF7">
      <w:pPr>
        <w:spacing w:line="240" w:lineRule="auto"/>
        <w:rPr>
          <w:rStyle w:val="Hyperlink"/>
          <w:iCs/>
        </w:rPr>
        <w:sectPr w:rsidR="00A44FF7" w:rsidRPr="00A44FF7" w:rsidSect="00290F78">
          <w:pgSz w:w="16838" w:h="11906" w:orient="landscape"/>
          <w:pgMar w:top="1134" w:right="1134" w:bottom="851" w:left="1134" w:header="709" w:footer="709" w:gutter="0"/>
          <w:cols w:space="708"/>
          <w:docGrid w:linePitch="381"/>
        </w:sectPr>
      </w:pPr>
      <w:hyperlink r:id="rId25" w:history="1">
        <w:r w:rsidR="00A44FF7" w:rsidRPr="00A44FF7">
          <w:rPr>
            <w:rStyle w:val="Hyperlink"/>
            <w:iCs/>
          </w:rPr>
          <w:t>www.independent.co.uk/news/science/drought-resistant-crops-plants-genetic-engineering-a8091816.html</w:t>
        </w:r>
      </w:hyperlink>
    </w:p>
    <w:p w14:paraId="4A9482C4" w14:textId="77777777" w:rsidR="00521AEB" w:rsidRPr="00A44FF7" w:rsidRDefault="003D14B3" w:rsidP="00A44FF7">
      <w:pPr>
        <w:shd w:val="clear" w:color="auto" w:fill="EAF1DD" w:themeFill="accent3" w:themeFillTint="33"/>
        <w:spacing w:line="240" w:lineRule="auto"/>
        <w:rPr>
          <w:b/>
          <w:sz w:val="24"/>
          <w:szCs w:val="24"/>
        </w:rPr>
      </w:pPr>
      <w:r>
        <w:rPr>
          <w:b/>
          <w:sz w:val="24"/>
          <w:szCs w:val="24"/>
        </w:rPr>
        <w:lastRenderedPageBreak/>
        <w:t xml:space="preserve">Completed task </w:t>
      </w:r>
      <w:r w:rsidR="00521AEB" w:rsidRPr="00A44FF7">
        <w:rPr>
          <w:b/>
          <w:sz w:val="24"/>
          <w:szCs w:val="24"/>
        </w:rPr>
        <w:t>sheet.</w:t>
      </w:r>
    </w:p>
    <w:p w14:paraId="3E6982EE" w14:textId="77777777" w:rsidR="00521AEB" w:rsidRPr="00A44FF7" w:rsidRDefault="00521AEB" w:rsidP="00A44FF7">
      <w:pPr>
        <w:spacing w:line="240" w:lineRule="auto"/>
        <w:rPr>
          <w:sz w:val="24"/>
          <w:szCs w:val="24"/>
        </w:rPr>
      </w:pPr>
      <w:bookmarkStart w:id="0" w:name="_GoBack"/>
      <w:bookmarkEnd w:id="0"/>
    </w:p>
    <w:tbl>
      <w:tblPr>
        <w:tblStyle w:val="TableGrid"/>
        <w:tblW w:w="14493" w:type="dxa"/>
        <w:jc w:val="cente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302"/>
        <w:gridCol w:w="3969"/>
        <w:gridCol w:w="5723"/>
        <w:gridCol w:w="2499"/>
      </w:tblGrid>
      <w:tr w:rsidR="00521AEB" w:rsidRPr="00A44FF7" w14:paraId="594E7D97" w14:textId="77777777" w:rsidTr="00A44FF7">
        <w:trPr>
          <w:trHeight w:val="652"/>
          <w:jc w:val="center"/>
        </w:trPr>
        <w:tc>
          <w:tcPr>
            <w:tcW w:w="2302" w:type="dxa"/>
            <w:shd w:val="clear" w:color="auto" w:fill="C2D69B" w:themeFill="accent3" w:themeFillTint="99"/>
          </w:tcPr>
          <w:p w14:paraId="70D0AEB6" w14:textId="77777777" w:rsidR="00521AEB" w:rsidRPr="00A44FF7" w:rsidRDefault="00A44FF7" w:rsidP="00A44FF7">
            <w:pPr>
              <w:spacing w:before="120" w:after="120"/>
              <w:jc w:val="left"/>
              <w:rPr>
                <w:rFonts w:ascii="Trebuchet MS" w:hAnsi="Trebuchet MS"/>
                <w:b/>
                <w:sz w:val="24"/>
              </w:rPr>
            </w:pPr>
            <w:r w:rsidRPr="00A44FF7">
              <w:rPr>
                <w:rFonts w:ascii="Trebuchet MS" w:hAnsi="Trebuchet MS"/>
                <w:b/>
                <w:sz w:val="24"/>
              </w:rPr>
              <w:t xml:space="preserve">Impact </w:t>
            </w:r>
            <w:r w:rsidR="00521AEB" w:rsidRPr="00A44FF7">
              <w:rPr>
                <w:rFonts w:ascii="Trebuchet MS" w:hAnsi="Trebuchet MS"/>
                <w:b/>
                <w:sz w:val="24"/>
              </w:rPr>
              <w:t xml:space="preserve">of food </w:t>
            </w:r>
            <w:r w:rsidR="007C6950">
              <w:rPr>
                <w:rFonts w:ascii="Trebuchet MS" w:hAnsi="Trebuchet MS"/>
                <w:b/>
                <w:sz w:val="24"/>
              </w:rPr>
              <w:t>i</w:t>
            </w:r>
            <w:r w:rsidR="00521AEB" w:rsidRPr="00A44FF7">
              <w:rPr>
                <w:rFonts w:ascii="Trebuchet MS" w:hAnsi="Trebuchet MS"/>
                <w:b/>
                <w:sz w:val="24"/>
              </w:rPr>
              <w:t>nsecurity</w:t>
            </w:r>
          </w:p>
        </w:tc>
        <w:tc>
          <w:tcPr>
            <w:tcW w:w="3969" w:type="dxa"/>
            <w:shd w:val="clear" w:color="auto" w:fill="D6E3BC" w:themeFill="accent3" w:themeFillTint="66"/>
          </w:tcPr>
          <w:p w14:paraId="10CB7C8C" w14:textId="77777777" w:rsidR="00521AEB" w:rsidRPr="00A44FF7" w:rsidRDefault="00521AEB" w:rsidP="00A44FF7">
            <w:pPr>
              <w:spacing w:before="120" w:after="120"/>
              <w:jc w:val="left"/>
              <w:rPr>
                <w:rFonts w:ascii="Trebuchet MS" w:hAnsi="Trebuchet MS"/>
                <w:b/>
                <w:sz w:val="24"/>
              </w:rPr>
            </w:pPr>
            <w:r w:rsidRPr="00A44FF7">
              <w:rPr>
                <w:rFonts w:ascii="Trebuchet MS" w:hAnsi="Trebuchet MS"/>
                <w:b/>
                <w:sz w:val="24"/>
              </w:rPr>
              <w:t>What is it? What are the associated problems?</w:t>
            </w:r>
          </w:p>
        </w:tc>
        <w:tc>
          <w:tcPr>
            <w:tcW w:w="5723" w:type="dxa"/>
            <w:shd w:val="clear" w:color="auto" w:fill="EAF1DD" w:themeFill="accent3" w:themeFillTint="33"/>
          </w:tcPr>
          <w:p w14:paraId="6975C738" w14:textId="77777777" w:rsidR="00521AEB" w:rsidRPr="00A44FF7" w:rsidRDefault="00521AEB" w:rsidP="00A44FF7">
            <w:pPr>
              <w:spacing w:before="120" w:after="120"/>
              <w:jc w:val="left"/>
              <w:rPr>
                <w:rFonts w:ascii="Trebuchet MS" w:hAnsi="Trebuchet MS"/>
                <w:b/>
                <w:sz w:val="24"/>
              </w:rPr>
            </w:pPr>
            <w:r w:rsidRPr="00A44FF7">
              <w:rPr>
                <w:rFonts w:ascii="Trebuchet MS" w:hAnsi="Trebuchet MS"/>
                <w:b/>
                <w:sz w:val="24"/>
              </w:rPr>
              <w:t>Possible solutions to these problems</w:t>
            </w:r>
          </w:p>
        </w:tc>
        <w:tc>
          <w:tcPr>
            <w:tcW w:w="2499" w:type="dxa"/>
            <w:shd w:val="clear" w:color="auto" w:fill="D6E3BC" w:themeFill="accent3" w:themeFillTint="66"/>
          </w:tcPr>
          <w:p w14:paraId="6668B0AB" w14:textId="77777777" w:rsidR="00521AEB" w:rsidRPr="00A44FF7" w:rsidRDefault="00521AEB" w:rsidP="00A44FF7">
            <w:pPr>
              <w:spacing w:before="120" w:after="120"/>
              <w:jc w:val="left"/>
              <w:rPr>
                <w:rFonts w:ascii="Trebuchet MS" w:hAnsi="Trebuchet MS"/>
                <w:b/>
                <w:sz w:val="24"/>
              </w:rPr>
            </w:pPr>
            <w:r w:rsidRPr="00A44FF7">
              <w:rPr>
                <w:rFonts w:ascii="Trebuchet MS" w:hAnsi="Trebuchet MS"/>
                <w:b/>
                <w:sz w:val="24"/>
              </w:rPr>
              <w:t>Which is the best solution? Why?</w:t>
            </w:r>
          </w:p>
        </w:tc>
      </w:tr>
      <w:tr w:rsidR="00521AEB" w:rsidRPr="00A44FF7" w14:paraId="0EDCBF08" w14:textId="77777777" w:rsidTr="00A44FF7">
        <w:trPr>
          <w:trHeight w:val="1787"/>
          <w:jc w:val="center"/>
        </w:trPr>
        <w:tc>
          <w:tcPr>
            <w:tcW w:w="2302" w:type="dxa"/>
            <w:shd w:val="clear" w:color="auto" w:fill="EAF1DD" w:themeFill="accent3" w:themeFillTint="33"/>
          </w:tcPr>
          <w:p w14:paraId="3334F228" w14:textId="77777777" w:rsidR="00521AEB" w:rsidRPr="00A44FF7" w:rsidRDefault="00521AEB" w:rsidP="00A44FF7">
            <w:pPr>
              <w:spacing w:before="240" w:after="0"/>
              <w:jc w:val="left"/>
              <w:rPr>
                <w:rFonts w:ascii="Trebuchet MS" w:hAnsi="Trebuchet MS"/>
                <w:sz w:val="24"/>
              </w:rPr>
            </w:pPr>
            <w:r w:rsidRPr="00A44FF7">
              <w:rPr>
                <w:rFonts w:ascii="Trebuchet MS" w:hAnsi="Trebuchet MS"/>
                <w:sz w:val="24"/>
              </w:rPr>
              <w:t>Social unrest (social)</w:t>
            </w:r>
          </w:p>
        </w:tc>
        <w:tc>
          <w:tcPr>
            <w:tcW w:w="3969" w:type="dxa"/>
          </w:tcPr>
          <w:p w14:paraId="113ABC61" w14:textId="77777777" w:rsidR="00521AEB" w:rsidRPr="00A44FF7" w:rsidRDefault="00521AEB" w:rsidP="00A44FF7"/>
          <w:p w14:paraId="15599288" w14:textId="77777777" w:rsidR="00521AEB" w:rsidRPr="00A44FF7" w:rsidRDefault="00521AEB" w:rsidP="00A44FF7"/>
          <w:p w14:paraId="28573536" w14:textId="77777777" w:rsidR="00521AEB" w:rsidRPr="00A44FF7" w:rsidRDefault="00521AEB" w:rsidP="00A44FF7"/>
          <w:p w14:paraId="34A12F3C" w14:textId="77777777" w:rsidR="00521AEB" w:rsidRPr="00A44FF7" w:rsidRDefault="00521AEB" w:rsidP="00A44FF7"/>
          <w:p w14:paraId="269DE9BD" w14:textId="77777777" w:rsidR="00521AEB" w:rsidRPr="00A44FF7" w:rsidRDefault="00521AEB" w:rsidP="00A44FF7"/>
          <w:p w14:paraId="131CC271" w14:textId="77777777" w:rsidR="00521AEB" w:rsidRPr="00A44FF7" w:rsidRDefault="00521AEB" w:rsidP="00A44FF7"/>
          <w:p w14:paraId="515C272A" w14:textId="77777777" w:rsidR="00521AEB" w:rsidRPr="00A44FF7" w:rsidRDefault="00521AEB" w:rsidP="00A44FF7"/>
        </w:tc>
        <w:tc>
          <w:tcPr>
            <w:tcW w:w="5723" w:type="dxa"/>
          </w:tcPr>
          <w:p w14:paraId="57576659" w14:textId="77777777" w:rsidR="00521AEB" w:rsidRPr="00A44FF7" w:rsidRDefault="00521AEB" w:rsidP="00A44FF7"/>
        </w:tc>
        <w:tc>
          <w:tcPr>
            <w:tcW w:w="2499" w:type="dxa"/>
          </w:tcPr>
          <w:p w14:paraId="4EFE5A58" w14:textId="77777777" w:rsidR="00521AEB" w:rsidRPr="00A44FF7" w:rsidRDefault="00521AEB" w:rsidP="00A44FF7"/>
        </w:tc>
      </w:tr>
      <w:tr w:rsidR="00521AEB" w:rsidRPr="00A44FF7" w14:paraId="688F07C0" w14:textId="77777777" w:rsidTr="00A44FF7">
        <w:trPr>
          <w:trHeight w:val="2234"/>
          <w:jc w:val="center"/>
        </w:trPr>
        <w:tc>
          <w:tcPr>
            <w:tcW w:w="2302" w:type="dxa"/>
            <w:shd w:val="clear" w:color="auto" w:fill="EAF1DD" w:themeFill="accent3" w:themeFillTint="33"/>
          </w:tcPr>
          <w:p w14:paraId="4599604F" w14:textId="77777777" w:rsidR="00521AEB" w:rsidRPr="00A44FF7" w:rsidRDefault="007C6950" w:rsidP="00A44FF7">
            <w:pPr>
              <w:spacing w:before="240" w:after="0"/>
              <w:jc w:val="left"/>
              <w:rPr>
                <w:rFonts w:ascii="Trebuchet MS" w:hAnsi="Trebuchet MS"/>
                <w:sz w:val="24"/>
              </w:rPr>
            </w:pPr>
            <w:r>
              <w:rPr>
                <w:rFonts w:ascii="Trebuchet MS" w:hAnsi="Trebuchet MS"/>
                <w:sz w:val="24"/>
              </w:rPr>
              <w:t>Soil erosion and l</w:t>
            </w:r>
            <w:r w:rsidR="00521AEB" w:rsidRPr="00A44FF7">
              <w:rPr>
                <w:rFonts w:ascii="Trebuchet MS" w:hAnsi="Trebuchet MS"/>
                <w:sz w:val="24"/>
              </w:rPr>
              <w:t>and degradation (environmental)</w:t>
            </w:r>
          </w:p>
        </w:tc>
        <w:tc>
          <w:tcPr>
            <w:tcW w:w="3969" w:type="dxa"/>
          </w:tcPr>
          <w:p w14:paraId="28109EB4" w14:textId="77777777" w:rsidR="00521AEB" w:rsidRPr="00A44FF7" w:rsidRDefault="00521AEB" w:rsidP="00A44FF7"/>
          <w:p w14:paraId="20A5175D" w14:textId="77777777" w:rsidR="00521AEB" w:rsidRPr="00A44FF7" w:rsidRDefault="00521AEB" w:rsidP="00A44FF7"/>
          <w:p w14:paraId="787E188F" w14:textId="77777777" w:rsidR="00521AEB" w:rsidRPr="00A44FF7" w:rsidRDefault="00521AEB" w:rsidP="00A44FF7"/>
          <w:p w14:paraId="1881149F" w14:textId="77777777" w:rsidR="00521AEB" w:rsidRPr="00A44FF7" w:rsidRDefault="00521AEB" w:rsidP="00A44FF7"/>
          <w:p w14:paraId="2B00D62E" w14:textId="77777777" w:rsidR="00521AEB" w:rsidRPr="00A44FF7" w:rsidRDefault="00521AEB" w:rsidP="00A44FF7"/>
          <w:p w14:paraId="5A2561F3" w14:textId="77777777" w:rsidR="00521AEB" w:rsidRPr="00A44FF7" w:rsidRDefault="00521AEB" w:rsidP="00A44FF7"/>
          <w:p w14:paraId="672B8CCE" w14:textId="77777777" w:rsidR="00521AEB" w:rsidRPr="00A44FF7" w:rsidRDefault="00521AEB" w:rsidP="00A44FF7"/>
          <w:p w14:paraId="0CC59966" w14:textId="77777777" w:rsidR="00521AEB" w:rsidRPr="00A44FF7" w:rsidRDefault="00521AEB" w:rsidP="00A44FF7"/>
        </w:tc>
        <w:tc>
          <w:tcPr>
            <w:tcW w:w="5723" w:type="dxa"/>
          </w:tcPr>
          <w:p w14:paraId="139A9A60" w14:textId="77777777" w:rsidR="00521AEB" w:rsidRPr="00A44FF7" w:rsidRDefault="00521AEB" w:rsidP="00A44FF7"/>
        </w:tc>
        <w:tc>
          <w:tcPr>
            <w:tcW w:w="2499" w:type="dxa"/>
          </w:tcPr>
          <w:p w14:paraId="2D2110D2" w14:textId="77777777" w:rsidR="00521AEB" w:rsidRPr="00A44FF7" w:rsidRDefault="00521AEB" w:rsidP="00A44FF7"/>
        </w:tc>
      </w:tr>
    </w:tbl>
    <w:p w14:paraId="52294B2F" w14:textId="77777777" w:rsidR="00A44FF7" w:rsidRDefault="00A44FF7">
      <w:pPr>
        <w:sectPr w:rsidR="00A44FF7" w:rsidSect="00290F78">
          <w:pgSz w:w="16838" w:h="11906" w:orient="landscape"/>
          <w:pgMar w:top="1134" w:right="1134" w:bottom="851" w:left="1134" w:header="709" w:footer="709" w:gutter="0"/>
          <w:cols w:space="708"/>
          <w:docGrid w:linePitch="381"/>
        </w:sectPr>
      </w:pPr>
    </w:p>
    <w:tbl>
      <w:tblPr>
        <w:tblStyle w:val="TableGrid"/>
        <w:tblW w:w="14493" w:type="dxa"/>
        <w:jc w:val="cente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302"/>
        <w:gridCol w:w="3969"/>
        <w:gridCol w:w="5723"/>
        <w:gridCol w:w="2499"/>
      </w:tblGrid>
      <w:tr w:rsidR="00521AEB" w:rsidRPr="00A44FF7" w14:paraId="32715806" w14:textId="77777777" w:rsidTr="00A44FF7">
        <w:trPr>
          <w:trHeight w:val="2229"/>
          <w:jc w:val="center"/>
        </w:trPr>
        <w:tc>
          <w:tcPr>
            <w:tcW w:w="2302" w:type="dxa"/>
            <w:shd w:val="clear" w:color="auto" w:fill="EAF1DD" w:themeFill="accent3" w:themeFillTint="33"/>
          </w:tcPr>
          <w:p w14:paraId="15361C46" w14:textId="77777777" w:rsidR="00521AEB" w:rsidRPr="00A44FF7" w:rsidRDefault="00521AEB" w:rsidP="00A44FF7">
            <w:pPr>
              <w:spacing w:before="240" w:after="0"/>
              <w:jc w:val="left"/>
              <w:rPr>
                <w:rFonts w:ascii="Trebuchet MS" w:hAnsi="Trebuchet MS"/>
                <w:sz w:val="24"/>
              </w:rPr>
            </w:pPr>
            <w:r w:rsidRPr="00A44FF7">
              <w:rPr>
                <w:rFonts w:ascii="Trebuchet MS" w:hAnsi="Trebuchet MS"/>
                <w:sz w:val="24"/>
              </w:rPr>
              <w:lastRenderedPageBreak/>
              <w:t>Malnutrition and famine (social)</w:t>
            </w:r>
          </w:p>
        </w:tc>
        <w:tc>
          <w:tcPr>
            <w:tcW w:w="3969" w:type="dxa"/>
          </w:tcPr>
          <w:p w14:paraId="57E766DF" w14:textId="77777777" w:rsidR="00521AEB" w:rsidRPr="00A44FF7" w:rsidRDefault="00521AEB" w:rsidP="00A44FF7"/>
          <w:p w14:paraId="636250C0" w14:textId="77777777" w:rsidR="00521AEB" w:rsidRPr="00A44FF7" w:rsidRDefault="00521AEB" w:rsidP="00A44FF7"/>
          <w:p w14:paraId="4DC0CA7D" w14:textId="77777777" w:rsidR="00521AEB" w:rsidRPr="00A44FF7" w:rsidRDefault="00521AEB" w:rsidP="00A44FF7"/>
          <w:p w14:paraId="7824F719" w14:textId="77777777" w:rsidR="00521AEB" w:rsidRPr="00A44FF7" w:rsidRDefault="00521AEB" w:rsidP="00A44FF7"/>
          <w:p w14:paraId="3D28642E" w14:textId="77777777" w:rsidR="00521AEB" w:rsidRPr="00A44FF7" w:rsidRDefault="00521AEB" w:rsidP="00A44FF7"/>
          <w:p w14:paraId="51981A57" w14:textId="77777777" w:rsidR="00521AEB" w:rsidRPr="00A44FF7" w:rsidRDefault="00521AEB" w:rsidP="00A44FF7"/>
          <w:p w14:paraId="53376F72" w14:textId="77777777" w:rsidR="00521AEB" w:rsidRPr="00A44FF7" w:rsidRDefault="00521AEB" w:rsidP="00A44FF7"/>
          <w:p w14:paraId="10BB3B37" w14:textId="77777777" w:rsidR="00521AEB" w:rsidRPr="00A44FF7" w:rsidRDefault="00521AEB" w:rsidP="00A44FF7"/>
          <w:p w14:paraId="79DB5570" w14:textId="77777777" w:rsidR="00521AEB" w:rsidRPr="00A44FF7" w:rsidRDefault="00521AEB" w:rsidP="00A44FF7"/>
        </w:tc>
        <w:tc>
          <w:tcPr>
            <w:tcW w:w="5723" w:type="dxa"/>
          </w:tcPr>
          <w:p w14:paraId="6E69AD2F" w14:textId="77777777" w:rsidR="00521AEB" w:rsidRPr="00A44FF7" w:rsidRDefault="00521AEB" w:rsidP="00A44FF7"/>
        </w:tc>
        <w:tc>
          <w:tcPr>
            <w:tcW w:w="2499" w:type="dxa"/>
          </w:tcPr>
          <w:p w14:paraId="6725DBE2" w14:textId="77777777" w:rsidR="00521AEB" w:rsidRPr="00A44FF7" w:rsidRDefault="00521AEB" w:rsidP="00A44FF7"/>
        </w:tc>
      </w:tr>
      <w:tr w:rsidR="00521AEB" w:rsidRPr="00A44FF7" w14:paraId="2CCA06E3" w14:textId="77777777" w:rsidTr="00A44FF7">
        <w:trPr>
          <w:trHeight w:val="2666"/>
          <w:jc w:val="center"/>
        </w:trPr>
        <w:tc>
          <w:tcPr>
            <w:tcW w:w="2302" w:type="dxa"/>
            <w:shd w:val="clear" w:color="auto" w:fill="EAF1DD" w:themeFill="accent3" w:themeFillTint="33"/>
          </w:tcPr>
          <w:p w14:paraId="414ABFBD" w14:textId="77777777" w:rsidR="00521AEB" w:rsidRPr="00A44FF7" w:rsidRDefault="00521AEB" w:rsidP="00A44FF7">
            <w:pPr>
              <w:spacing w:before="240" w:after="0"/>
              <w:jc w:val="left"/>
              <w:rPr>
                <w:rFonts w:ascii="Trebuchet MS" w:hAnsi="Trebuchet MS"/>
                <w:sz w:val="24"/>
              </w:rPr>
            </w:pPr>
            <w:r w:rsidRPr="00A44FF7">
              <w:rPr>
                <w:rFonts w:ascii="Trebuchet MS" w:hAnsi="Trebuchet MS"/>
                <w:sz w:val="24"/>
              </w:rPr>
              <w:t>Rising food prices (social)</w:t>
            </w:r>
          </w:p>
        </w:tc>
        <w:tc>
          <w:tcPr>
            <w:tcW w:w="3969" w:type="dxa"/>
          </w:tcPr>
          <w:p w14:paraId="6BAA7C2A" w14:textId="77777777" w:rsidR="00521AEB" w:rsidRPr="00A44FF7" w:rsidRDefault="00521AEB" w:rsidP="00A44FF7"/>
          <w:p w14:paraId="066A548B" w14:textId="77777777" w:rsidR="00521AEB" w:rsidRPr="00A44FF7" w:rsidRDefault="00521AEB" w:rsidP="00A44FF7"/>
          <w:p w14:paraId="383A0095" w14:textId="77777777" w:rsidR="00521AEB" w:rsidRPr="00A44FF7" w:rsidRDefault="00521AEB" w:rsidP="00A44FF7"/>
          <w:p w14:paraId="243534CA" w14:textId="77777777" w:rsidR="00521AEB" w:rsidRPr="00A44FF7" w:rsidRDefault="00521AEB" w:rsidP="00A44FF7"/>
          <w:p w14:paraId="2836E900" w14:textId="77777777" w:rsidR="00521AEB" w:rsidRPr="00A44FF7" w:rsidRDefault="00521AEB" w:rsidP="00A44FF7"/>
          <w:p w14:paraId="5D9560A4" w14:textId="77777777" w:rsidR="00521AEB" w:rsidRPr="00A44FF7" w:rsidRDefault="00521AEB" w:rsidP="00A44FF7"/>
          <w:p w14:paraId="46A963E5" w14:textId="77777777" w:rsidR="00521AEB" w:rsidRPr="00A44FF7" w:rsidRDefault="00521AEB" w:rsidP="00A44FF7"/>
          <w:p w14:paraId="6B6A2CBE" w14:textId="77777777" w:rsidR="00521AEB" w:rsidRPr="00A44FF7" w:rsidRDefault="00521AEB" w:rsidP="00A44FF7"/>
          <w:p w14:paraId="63436C15" w14:textId="77777777" w:rsidR="00521AEB" w:rsidRPr="00A44FF7" w:rsidRDefault="00521AEB" w:rsidP="00A44FF7"/>
        </w:tc>
        <w:tc>
          <w:tcPr>
            <w:tcW w:w="5723" w:type="dxa"/>
          </w:tcPr>
          <w:p w14:paraId="2C965399" w14:textId="77777777" w:rsidR="00521AEB" w:rsidRPr="00A44FF7" w:rsidRDefault="00521AEB" w:rsidP="00A44FF7"/>
        </w:tc>
        <w:tc>
          <w:tcPr>
            <w:tcW w:w="2499" w:type="dxa"/>
          </w:tcPr>
          <w:p w14:paraId="1E11D2A0" w14:textId="77777777" w:rsidR="00521AEB" w:rsidRPr="00A44FF7" w:rsidRDefault="00521AEB" w:rsidP="00A44FF7"/>
        </w:tc>
      </w:tr>
    </w:tbl>
    <w:p w14:paraId="5D77063C" w14:textId="77777777" w:rsidR="00521AEB" w:rsidRPr="009704EB" w:rsidRDefault="00521AEB" w:rsidP="0078237D"/>
    <w:sectPr w:rsidR="00521AEB" w:rsidRPr="009704EB" w:rsidSect="00290F78">
      <w:pgSz w:w="16838" w:h="11906" w:orient="landscape"/>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1191E" w14:textId="77777777" w:rsidR="00C01534" w:rsidRDefault="00C01534" w:rsidP="00B55A21">
      <w:r>
        <w:separator/>
      </w:r>
    </w:p>
  </w:endnote>
  <w:endnote w:type="continuationSeparator" w:id="0">
    <w:p w14:paraId="35F1C36D" w14:textId="77777777" w:rsidR="00C01534" w:rsidRDefault="00C01534"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B1B0" w14:textId="67E39DD5" w:rsidR="00C01534" w:rsidRPr="00B55A21" w:rsidRDefault="00C01534" w:rsidP="00290F78">
    <w:pPr>
      <w:pStyle w:val="Footer"/>
      <w:pBdr>
        <w:top w:val="single" w:sz="4" w:space="1" w:color="auto"/>
      </w:pBdr>
      <w:tabs>
        <w:tab w:val="clear" w:pos="4513"/>
        <w:tab w:val="clear" w:pos="9026"/>
        <w:tab w:val="center" w:pos="7371"/>
        <w:tab w:val="right" w:pos="14570"/>
      </w:tabs>
      <w:spacing w:before="120" w:line="240" w:lineRule="auto"/>
      <w:rPr>
        <w:rFonts w:ascii="Arial" w:hAnsi="Arial" w:cs="Arial"/>
        <w:color w:val="auto"/>
        <w:sz w:val="20"/>
      </w:rPr>
    </w:pPr>
    <w:r>
      <w:rPr>
        <w:rFonts w:ascii="Arial" w:hAnsi="Arial" w:cs="Arial"/>
        <w:color w:val="auto"/>
        <w:sz w:val="20"/>
      </w:rPr>
      <w:t>© www.teachitgeography.co.uk 2018</w:t>
    </w:r>
    <w:r>
      <w:rPr>
        <w:rFonts w:ascii="Arial" w:hAnsi="Arial" w:cs="Arial"/>
        <w:color w:val="auto"/>
        <w:sz w:val="20"/>
      </w:rPr>
      <w:tab/>
      <w:t>30869</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3D14B3">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3D14B3">
      <w:rPr>
        <w:rFonts w:ascii="Arial" w:hAnsi="Arial" w:cs="Arial"/>
        <w:bCs/>
        <w:noProof/>
        <w:color w:val="auto"/>
        <w:sz w:val="20"/>
      </w:rPr>
      <w:t>6</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4AF8" w14:textId="77777777" w:rsidR="00C01534" w:rsidRDefault="00C01534" w:rsidP="00B55A21">
      <w:r>
        <w:separator/>
      </w:r>
    </w:p>
  </w:footnote>
  <w:footnote w:type="continuationSeparator" w:id="0">
    <w:p w14:paraId="3C549790" w14:textId="77777777" w:rsidR="00C01534" w:rsidRDefault="00C01534"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3A65" w14:textId="77777777" w:rsidR="00C01534" w:rsidRPr="00B76C1C" w:rsidRDefault="00C01534"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 xml:space="preserve">Impacts of food </w:t>
    </w:r>
    <w:r w:rsidR="00640687">
      <w:rPr>
        <w:rFonts w:ascii="Arial" w:hAnsi="Arial" w:cs="Arial"/>
        <w:color w:val="auto"/>
        <w:sz w:val="28"/>
      </w:rPr>
      <w:t>in</w:t>
    </w:r>
    <w:r>
      <w:rPr>
        <w:rFonts w:ascii="Arial" w:hAnsi="Arial" w:cs="Arial"/>
        <w:color w:val="auto"/>
        <w:sz w:val="28"/>
      </w:rPr>
      <w:t>security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9E8"/>
    <w:multiLevelType w:val="hybridMultilevel"/>
    <w:tmpl w:val="066A5C9A"/>
    <w:lvl w:ilvl="0" w:tplc="E02EECFA">
      <w:start w:val="1"/>
      <w:numFmt w:val="bullet"/>
      <w:lvlText w:val="•"/>
      <w:lvlJc w:val="left"/>
      <w:pPr>
        <w:tabs>
          <w:tab w:val="num" w:pos="720"/>
        </w:tabs>
        <w:ind w:left="720" w:hanging="360"/>
      </w:pPr>
      <w:rPr>
        <w:rFonts w:ascii="Arial" w:hAnsi="Arial" w:hint="default"/>
      </w:rPr>
    </w:lvl>
    <w:lvl w:ilvl="1" w:tplc="B316CA4A" w:tentative="1">
      <w:start w:val="1"/>
      <w:numFmt w:val="bullet"/>
      <w:lvlText w:val="•"/>
      <w:lvlJc w:val="left"/>
      <w:pPr>
        <w:tabs>
          <w:tab w:val="num" w:pos="1440"/>
        </w:tabs>
        <w:ind w:left="1440" w:hanging="360"/>
      </w:pPr>
      <w:rPr>
        <w:rFonts w:ascii="Arial" w:hAnsi="Arial" w:hint="default"/>
      </w:rPr>
    </w:lvl>
    <w:lvl w:ilvl="2" w:tplc="10A4BEE4" w:tentative="1">
      <w:start w:val="1"/>
      <w:numFmt w:val="bullet"/>
      <w:lvlText w:val="•"/>
      <w:lvlJc w:val="left"/>
      <w:pPr>
        <w:tabs>
          <w:tab w:val="num" w:pos="2160"/>
        </w:tabs>
        <w:ind w:left="2160" w:hanging="360"/>
      </w:pPr>
      <w:rPr>
        <w:rFonts w:ascii="Arial" w:hAnsi="Arial" w:hint="default"/>
      </w:rPr>
    </w:lvl>
    <w:lvl w:ilvl="3" w:tplc="B0845126" w:tentative="1">
      <w:start w:val="1"/>
      <w:numFmt w:val="bullet"/>
      <w:lvlText w:val="•"/>
      <w:lvlJc w:val="left"/>
      <w:pPr>
        <w:tabs>
          <w:tab w:val="num" w:pos="2880"/>
        </w:tabs>
        <w:ind w:left="2880" w:hanging="360"/>
      </w:pPr>
      <w:rPr>
        <w:rFonts w:ascii="Arial" w:hAnsi="Arial" w:hint="default"/>
      </w:rPr>
    </w:lvl>
    <w:lvl w:ilvl="4" w:tplc="A9F6D298" w:tentative="1">
      <w:start w:val="1"/>
      <w:numFmt w:val="bullet"/>
      <w:lvlText w:val="•"/>
      <w:lvlJc w:val="left"/>
      <w:pPr>
        <w:tabs>
          <w:tab w:val="num" w:pos="3600"/>
        </w:tabs>
        <w:ind w:left="3600" w:hanging="360"/>
      </w:pPr>
      <w:rPr>
        <w:rFonts w:ascii="Arial" w:hAnsi="Arial" w:hint="default"/>
      </w:rPr>
    </w:lvl>
    <w:lvl w:ilvl="5" w:tplc="AB00A4C4" w:tentative="1">
      <w:start w:val="1"/>
      <w:numFmt w:val="bullet"/>
      <w:lvlText w:val="•"/>
      <w:lvlJc w:val="left"/>
      <w:pPr>
        <w:tabs>
          <w:tab w:val="num" w:pos="4320"/>
        </w:tabs>
        <w:ind w:left="4320" w:hanging="360"/>
      </w:pPr>
      <w:rPr>
        <w:rFonts w:ascii="Arial" w:hAnsi="Arial" w:hint="default"/>
      </w:rPr>
    </w:lvl>
    <w:lvl w:ilvl="6" w:tplc="8702DCE4" w:tentative="1">
      <w:start w:val="1"/>
      <w:numFmt w:val="bullet"/>
      <w:lvlText w:val="•"/>
      <w:lvlJc w:val="left"/>
      <w:pPr>
        <w:tabs>
          <w:tab w:val="num" w:pos="5040"/>
        </w:tabs>
        <w:ind w:left="5040" w:hanging="360"/>
      </w:pPr>
      <w:rPr>
        <w:rFonts w:ascii="Arial" w:hAnsi="Arial" w:hint="default"/>
      </w:rPr>
    </w:lvl>
    <w:lvl w:ilvl="7" w:tplc="B622D9A8" w:tentative="1">
      <w:start w:val="1"/>
      <w:numFmt w:val="bullet"/>
      <w:lvlText w:val="•"/>
      <w:lvlJc w:val="left"/>
      <w:pPr>
        <w:tabs>
          <w:tab w:val="num" w:pos="5760"/>
        </w:tabs>
        <w:ind w:left="5760" w:hanging="360"/>
      </w:pPr>
      <w:rPr>
        <w:rFonts w:ascii="Arial" w:hAnsi="Arial" w:hint="default"/>
      </w:rPr>
    </w:lvl>
    <w:lvl w:ilvl="8" w:tplc="C08C6A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FA12F1"/>
    <w:multiLevelType w:val="hybridMultilevel"/>
    <w:tmpl w:val="BAA4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77A86"/>
    <w:multiLevelType w:val="hybridMultilevel"/>
    <w:tmpl w:val="7F40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81BBF"/>
    <w:multiLevelType w:val="hybridMultilevel"/>
    <w:tmpl w:val="62AC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91DE1"/>
    <w:multiLevelType w:val="hybridMultilevel"/>
    <w:tmpl w:val="FC84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EB"/>
    <w:rsid w:val="0009769E"/>
    <w:rsid w:val="000B5D90"/>
    <w:rsid w:val="00270BFA"/>
    <w:rsid w:val="00290F78"/>
    <w:rsid w:val="002C33B6"/>
    <w:rsid w:val="003D14B3"/>
    <w:rsid w:val="00521AEB"/>
    <w:rsid w:val="005914EF"/>
    <w:rsid w:val="0059452D"/>
    <w:rsid w:val="00640687"/>
    <w:rsid w:val="00683310"/>
    <w:rsid w:val="0072432C"/>
    <w:rsid w:val="00740C50"/>
    <w:rsid w:val="00762FE4"/>
    <w:rsid w:val="00776C0B"/>
    <w:rsid w:val="0078237D"/>
    <w:rsid w:val="00787162"/>
    <w:rsid w:val="007A5292"/>
    <w:rsid w:val="007C6950"/>
    <w:rsid w:val="00843822"/>
    <w:rsid w:val="008D543C"/>
    <w:rsid w:val="00915190"/>
    <w:rsid w:val="00950097"/>
    <w:rsid w:val="009704EB"/>
    <w:rsid w:val="00A12EA1"/>
    <w:rsid w:val="00A44FF7"/>
    <w:rsid w:val="00AB5045"/>
    <w:rsid w:val="00B55A21"/>
    <w:rsid w:val="00B676D5"/>
    <w:rsid w:val="00B76C1C"/>
    <w:rsid w:val="00B91D3D"/>
    <w:rsid w:val="00BE5FAD"/>
    <w:rsid w:val="00BF038E"/>
    <w:rsid w:val="00BF7E37"/>
    <w:rsid w:val="00C01534"/>
    <w:rsid w:val="00C47423"/>
    <w:rsid w:val="00CD1576"/>
    <w:rsid w:val="00E13A52"/>
    <w:rsid w:val="00E61F4F"/>
    <w:rsid w:val="00E7240F"/>
    <w:rsid w:val="00F0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2EF808"/>
  <w15:docId w15:val="{FE2C87C4-9070-4266-92FA-511C4B2B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character" w:styleId="FollowedHyperlink">
    <w:name w:val="FollowedHyperlink"/>
    <w:basedOn w:val="DefaultParagraphFont"/>
    <w:uiPriority w:val="99"/>
    <w:semiHidden/>
    <w:unhideWhenUsed/>
    <w:rsid w:val="009704EB"/>
    <w:rPr>
      <w:color w:val="800080" w:themeColor="followedHyperlink"/>
      <w:u w:val="single"/>
    </w:rPr>
  </w:style>
  <w:style w:type="paragraph" w:styleId="NormalWeb">
    <w:name w:val="Normal (Web)"/>
    <w:basedOn w:val="Normal"/>
    <w:uiPriority w:val="99"/>
    <w:semiHidden/>
    <w:unhideWhenUsed/>
    <w:rsid w:val="008D543C"/>
    <w:pPr>
      <w:spacing w:before="100" w:beforeAutospacing="1" w:after="100" w:afterAutospacing="1" w:line="240" w:lineRule="auto"/>
    </w:pPr>
    <w:rPr>
      <w:rFonts w:ascii="Times New Roman" w:eastAsia="Times New Roman" w:hAnsi="Times New Roman"/>
      <w:color w:val="auto"/>
      <w:sz w:val="24"/>
      <w:szCs w:val="24"/>
      <w:lang w:eastAsia="en-GB"/>
    </w:rPr>
  </w:style>
  <w:style w:type="table" w:styleId="TableGrid">
    <w:name w:val="Table Grid"/>
    <w:basedOn w:val="TableNormal"/>
    <w:rsid w:val="00521AEB"/>
    <w:pPr>
      <w:widowControl w:val="0"/>
      <w:spacing w:after="200" w:line="276" w:lineRule="auto"/>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534"/>
    <w:pPr>
      <w:ind w:left="720"/>
      <w:contextualSpacing/>
    </w:pPr>
  </w:style>
  <w:style w:type="paragraph" w:styleId="BalloonText">
    <w:name w:val="Balloon Text"/>
    <w:basedOn w:val="Normal"/>
    <w:link w:val="BalloonTextChar"/>
    <w:uiPriority w:val="99"/>
    <w:semiHidden/>
    <w:unhideWhenUsed/>
    <w:rsid w:val="007243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32C"/>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851">
      <w:bodyDiv w:val="1"/>
      <w:marLeft w:val="0"/>
      <w:marRight w:val="0"/>
      <w:marTop w:val="0"/>
      <w:marBottom w:val="0"/>
      <w:divBdr>
        <w:top w:val="none" w:sz="0" w:space="0" w:color="auto"/>
        <w:left w:val="none" w:sz="0" w:space="0" w:color="auto"/>
        <w:bottom w:val="none" w:sz="0" w:space="0" w:color="auto"/>
        <w:right w:val="none" w:sz="0" w:space="0" w:color="auto"/>
      </w:divBdr>
    </w:div>
    <w:div w:id="161549617">
      <w:bodyDiv w:val="1"/>
      <w:marLeft w:val="0"/>
      <w:marRight w:val="0"/>
      <w:marTop w:val="0"/>
      <w:marBottom w:val="0"/>
      <w:divBdr>
        <w:top w:val="none" w:sz="0" w:space="0" w:color="auto"/>
        <w:left w:val="none" w:sz="0" w:space="0" w:color="auto"/>
        <w:bottom w:val="none" w:sz="0" w:space="0" w:color="auto"/>
        <w:right w:val="none" w:sz="0" w:space="0" w:color="auto"/>
      </w:divBdr>
    </w:div>
    <w:div w:id="287930595">
      <w:bodyDiv w:val="1"/>
      <w:marLeft w:val="0"/>
      <w:marRight w:val="0"/>
      <w:marTop w:val="0"/>
      <w:marBottom w:val="0"/>
      <w:divBdr>
        <w:top w:val="none" w:sz="0" w:space="0" w:color="auto"/>
        <w:left w:val="none" w:sz="0" w:space="0" w:color="auto"/>
        <w:bottom w:val="none" w:sz="0" w:space="0" w:color="auto"/>
        <w:right w:val="none" w:sz="0" w:space="0" w:color="auto"/>
      </w:divBdr>
    </w:div>
    <w:div w:id="297341357">
      <w:bodyDiv w:val="1"/>
      <w:marLeft w:val="0"/>
      <w:marRight w:val="0"/>
      <w:marTop w:val="0"/>
      <w:marBottom w:val="0"/>
      <w:divBdr>
        <w:top w:val="none" w:sz="0" w:space="0" w:color="auto"/>
        <w:left w:val="none" w:sz="0" w:space="0" w:color="auto"/>
        <w:bottom w:val="none" w:sz="0" w:space="0" w:color="auto"/>
        <w:right w:val="none" w:sz="0" w:space="0" w:color="auto"/>
      </w:divBdr>
    </w:div>
    <w:div w:id="436877925">
      <w:bodyDiv w:val="1"/>
      <w:marLeft w:val="0"/>
      <w:marRight w:val="0"/>
      <w:marTop w:val="0"/>
      <w:marBottom w:val="0"/>
      <w:divBdr>
        <w:top w:val="none" w:sz="0" w:space="0" w:color="auto"/>
        <w:left w:val="none" w:sz="0" w:space="0" w:color="auto"/>
        <w:bottom w:val="none" w:sz="0" w:space="0" w:color="auto"/>
        <w:right w:val="none" w:sz="0" w:space="0" w:color="auto"/>
      </w:divBdr>
      <w:divsChild>
        <w:div w:id="865100918">
          <w:marLeft w:val="360"/>
          <w:marRight w:val="0"/>
          <w:marTop w:val="200"/>
          <w:marBottom w:val="0"/>
          <w:divBdr>
            <w:top w:val="none" w:sz="0" w:space="0" w:color="auto"/>
            <w:left w:val="none" w:sz="0" w:space="0" w:color="auto"/>
            <w:bottom w:val="none" w:sz="0" w:space="0" w:color="auto"/>
            <w:right w:val="none" w:sz="0" w:space="0" w:color="auto"/>
          </w:divBdr>
        </w:div>
      </w:divsChild>
    </w:div>
    <w:div w:id="688216181">
      <w:bodyDiv w:val="1"/>
      <w:marLeft w:val="0"/>
      <w:marRight w:val="0"/>
      <w:marTop w:val="0"/>
      <w:marBottom w:val="0"/>
      <w:divBdr>
        <w:top w:val="none" w:sz="0" w:space="0" w:color="auto"/>
        <w:left w:val="none" w:sz="0" w:space="0" w:color="auto"/>
        <w:bottom w:val="none" w:sz="0" w:space="0" w:color="auto"/>
        <w:right w:val="none" w:sz="0" w:space="0" w:color="auto"/>
      </w:divBdr>
    </w:div>
    <w:div w:id="808859845">
      <w:bodyDiv w:val="1"/>
      <w:marLeft w:val="0"/>
      <w:marRight w:val="0"/>
      <w:marTop w:val="0"/>
      <w:marBottom w:val="0"/>
      <w:divBdr>
        <w:top w:val="none" w:sz="0" w:space="0" w:color="auto"/>
        <w:left w:val="none" w:sz="0" w:space="0" w:color="auto"/>
        <w:bottom w:val="none" w:sz="0" w:space="0" w:color="auto"/>
        <w:right w:val="none" w:sz="0" w:space="0" w:color="auto"/>
      </w:divBdr>
    </w:div>
    <w:div w:id="856849706">
      <w:bodyDiv w:val="1"/>
      <w:marLeft w:val="0"/>
      <w:marRight w:val="0"/>
      <w:marTop w:val="0"/>
      <w:marBottom w:val="0"/>
      <w:divBdr>
        <w:top w:val="none" w:sz="0" w:space="0" w:color="auto"/>
        <w:left w:val="none" w:sz="0" w:space="0" w:color="auto"/>
        <w:bottom w:val="none" w:sz="0" w:space="0" w:color="auto"/>
        <w:right w:val="none" w:sz="0" w:space="0" w:color="auto"/>
      </w:divBdr>
    </w:div>
    <w:div w:id="1202325069">
      <w:bodyDiv w:val="1"/>
      <w:marLeft w:val="0"/>
      <w:marRight w:val="0"/>
      <w:marTop w:val="0"/>
      <w:marBottom w:val="0"/>
      <w:divBdr>
        <w:top w:val="none" w:sz="0" w:space="0" w:color="auto"/>
        <w:left w:val="none" w:sz="0" w:space="0" w:color="auto"/>
        <w:bottom w:val="none" w:sz="0" w:space="0" w:color="auto"/>
        <w:right w:val="none" w:sz="0" w:space="0" w:color="auto"/>
      </w:divBdr>
    </w:div>
    <w:div w:id="1211070251">
      <w:bodyDiv w:val="1"/>
      <w:marLeft w:val="0"/>
      <w:marRight w:val="0"/>
      <w:marTop w:val="0"/>
      <w:marBottom w:val="0"/>
      <w:divBdr>
        <w:top w:val="none" w:sz="0" w:space="0" w:color="auto"/>
        <w:left w:val="none" w:sz="0" w:space="0" w:color="auto"/>
        <w:bottom w:val="none" w:sz="0" w:space="0" w:color="auto"/>
        <w:right w:val="none" w:sz="0" w:space="0" w:color="auto"/>
      </w:divBdr>
    </w:div>
    <w:div w:id="1253860644">
      <w:bodyDiv w:val="1"/>
      <w:marLeft w:val="0"/>
      <w:marRight w:val="0"/>
      <w:marTop w:val="0"/>
      <w:marBottom w:val="0"/>
      <w:divBdr>
        <w:top w:val="none" w:sz="0" w:space="0" w:color="auto"/>
        <w:left w:val="none" w:sz="0" w:space="0" w:color="auto"/>
        <w:bottom w:val="none" w:sz="0" w:space="0" w:color="auto"/>
        <w:right w:val="none" w:sz="0" w:space="0" w:color="auto"/>
      </w:divBdr>
    </w:div>
    <w:div w:id="1283457704">
      <w:bodyDiv w:val="1"/>
      <w:marLeft w:val="0"/>
      <w:marRight w:val="0"/>
      <w:marTop w:val="0"/>
      <w:marBottom w:val="0"/>
      <w:divBdr>
        <w:top w:val="none" w:sz="0" w:space="0" w:color="auto"/>
        <w:left w:val="none" w:sz="0" w:space="0" w:color="auto"/>
        <w:bottom w:val="none" w:sz="0" w:space="0" w:color="auto"/>
        <w:right w:val="none" w:sz="0" w:space="0" w:color="auto"/>
      </w:divBdr>
    </w:div>
    <w:div w:id="1377121674">
      <w:bodyDiv w:val="1"/>
      <w:marLeft w:val="0"/>
      <w:marRight w:val="0"/>
      <w:marTop w:val="0"/>
      <w:marBottom w:val="0"/>
      <w:divBdr>
        <w:top w:val="none" w:sz="0" w:space="0" w:color="auto"/>
        <w:left w:val="none" w:sz="0" w:space="0" w:color="auto"/>
        <w:bottom w:val="none" w:sz="0" w:space="0" w:color="auto"/>
        <w:right w:val="none" w:sz="0" w:space="0" w:color="auto"/>
      </w:divBdr>
    </w:div>
    <w:div w:id="1530489276">
      <w:bodyDiv w:val="1"/>
      <w:marLeft w:val="0"/>
      <w:marRight w:val="0"/>
      <w:marTop w:val="0"/>
      <w:marBottom w:val="0"/>
      <w:divBdr>
        <w:top w:val="none" w:sz="0" w:space="0" w:color="auto"/>
        <w:left w:val="none" w:sz="0" w:space="0" w:color="auto"/>
        <w:bottom w:val="none" w:sz="0" w:space="0" w:color="auto"/>
        <w:right w:val="none" w:sz="0" w:space="0" w:color="auto"/>
      </w:divBdr>
    </w:div>
    <w:div w:id="1572274384">
      <w:bodyDiv w:val="1"/>
      <w:marLeft w:val="0"/>
      <w:marRight w:val="0"/>
      <w:marTop w:val="0"/>
      <w:marBottom w:val="0"/>
      <w:divBdr>
        <w:top w:val="none" w:sz="0" w:space="0" w:color="auto"/>
        <w:left w:val="none" w:sz="0" w:space="0" w:color="auto"/>
        <w:bottom w:val="none" w:sz="0" w:space="0" w:color="auto"/>
        <w:right w:val="none" w:sz="0" w:space="0" w:color="auto"/>
      </w:divBdr>
    </w:div>
    <w:div w:id="1682506345">
      <w:bodyDiv w:val="1"/>
      <w:marLeft w:val="0"/>
      <w:marRight w:val="0"/>
      <w:marTop w:val="0"/>
      <w:marBottom w:val="0"/>
      <w:divBdr>
        <w:top w:val="none" w:sz="0" w:space="0" w:color="auto"/>
        <w:left w:val="none" w:sz="0" w:space="0" w:color="auto"/>
        <w:bottom w:val="none" w:sz="0" w:space="0" w:color="auto"/>
        <w:right w:val="none" w:sz="0" w:space="0" w:color="auto"/>
      </w:divBdr>
    </w:div>
    <w:div w:id="1728915140">
      <w:bodyDiv w:val="1"/>
      <w:marLeft w:val="0"/>
      <w:marRight w:val="0"/>
      <w:marTop w:val="0"/>
      <w:marBottom w:val="0"/>
      <w:divBdr>
        <w:top w:val="none" w:sz="0" w:space="0" w:color="auto"/>
        <w:left w:val="none" w:sz="0" w:space="0" w:color="auto"/>
        <w:bottom w:val="none" w:sz="0" w:space="0" w:color="auto"/>
        <w:right w:val="none" w:sz="0" w:space="0" w:color="auto"/>
      </w:divBdr>
    </w:div>
    <w:div w:id="1850556781">
      <w:bodyDiv w:val="1"/>
      <w:marLeft w:val="0"/>
      <w:marRight w:val="0"/>
      <w:marTop w:val="0"/>
      <w:marBottom w:val="0"/>
      <w:divBdr>
        <w:top w:val="none" w:sz="0" w:space="0" w:color="auto"/>
        <w:left w:val="none" w:sz="0" w:space="0" w:color="auto"/>
        <w:bottom w:val="none" w:sz="0" w:space="0" w:color="auto"/>
        <w:right w:val="none" w:sz="0" w:space="0" w:color="auto"/>
      </w:divBdr>
    </w:div>
    <w:div w:id="1882131987">
      <w:bodyDiv w:val="1"/>
      <w:marLeft w:val="0"/>
      <w:marRight w:val="0"/>
      <w:marTop w:val="0"/>
      <w:marBottom w:val="0"/>
      <w:divBdr>
        <w:top w:val="none" w:sz="0" w:space="0" w:color="auto"/>
        <w:left w:val="none" w:sz="0" w:space="0" w:color="auto"/>
        <w:bottom w:val="none" w:sz="0" w:space="0" w:color="auto"/>
        <w:right w:val="none" w:sz="0" w:space="0" w:color="auto"/>
      </w:divBdr>
    </w:div>
    <w:div w:id="1938706803">
      <w:bodyDiv w:val="1"/>
      <w:marLeft w:val="0"/>
      <w:marRight w:val="0"/>
      <w:marTop w:val="0"/>
      <w:marBottom w:val="0"/>
      <w:divBdr>
        <w:top w:val="none" w:sz="0" w:space="0" w:color="auto"/>
        <w:left w:val="none" w:sz="0" w:space="0" w:color="auto"/>
        <w:bottom w:val="none" w:sz="0" w:space="0" w:color="auto"/>
        <w:right w:val="none" w:sz="0" w:space="0" w:color="auto"/>
      </w:divBdr>
    </w:div>
    <w:div w:id="1997755195">
      <w:bodyDiv w:val="1"/>
      <w:marLeft w:val="0"/>
      <w:marRight w:val="0"/>
      <w:marTop w:val="0"/>
      <w:marBottom w:val="0"/>
      <w:divBdr>
        <w:top w:val="none" w:sz="0" w:space="0" w:color="auto"/>
        <w:left w:val="none" w:sz="0" w:space="0" w:color="auto"/>
        <w:bottom w:val="none" w:sz="0" w:space="0" w:color="auto"/>
        <w:right w:val="none" w:sz="0" w:space="0" w:color="auto"/>
      </w:divBdr>
    </w:div>
    <w:div w:id="20642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prezi.com/l2oxetd2jxd8/soil-salinization-la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fp.org/nutrition/special-nutritional-products" TargetMode="External"/><Relationship Id="rId7" Type="http://schemas.openxmlformats.org/officeDocument/2006/relationships/webSettings" Target="webSettings.xml"/><Relationship Id="rId12" Type="http://schemas.openxmlformats.org/officeDocument/2006/relationships/hyperlink" Target="https://fullfact.org/economy/farming-subsidies-uk/" TargetMode="External"/><Relationship Id="rId17" Type="http://schemas.openxmlformats.org/officeDocument/2006/relationships/hyperlink" Target="http://www.fao.org/forestry/agroforestry/en/" TargetMode="External"/><Relationship Id="rId25" Type="http://schemas.openxmlformats.org/officeDocument/2006/relationships/hyperlink" Target="http://www.independent.co.uk/news/science/drought-resistant-crops-plants-genetic-engineering-a8091816.html" TargetMode="External"/><Relationship Id="rId2" Type="http://schemas.openxmlformats.org/officeDocument/2006/relationships/customXml" Target="../customXml/item2.xml"/><Relationship Id="rId16" Type="http://schemas.openxmlformats.org/officeDocument/2006/relationships/hyperlink" Target="http://wwf.panda.org/what_we_do/footprint/agriculture/impacts/soil_erosion/" TargetMode="External"/><Relationship Id="rId20" Type="http://schemas.openxmlformats.org/officeDocument/2006/relationships/hyperlink" Target="http://www.bbc.co.uk/education/guides/zsdhbk7/revision/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fricaresearchinstitute.org/newsite/blog/silent-crisis-food-price-inflation-africa/" TargetMode="External"/><Relationship Id="rId24" Type="http://schemas.openxmlformats.org/officeDocument/2006/relationships/hyperlink" Target="http://www.wfp.org/stories/how-high-food-prices-affect-worlds-poor" TargetMode="External"/><Relationship Id="rId5" Type="http://schemas.openxmlformats.org/officeDocument/2006/relationships/styles" Target="styles.xml"/><Relationship Id="rId15" Type="http://schemas.openxmlformats.org/officeDocument/2006/relationships/hyperlink" Target="http://thebritishgeographer.weebly.com/food-security-and-strategies-to-alleviate-food-shortage.html" TargetMode="External"/><Relationship Id="rId23" Type="http://schemas.openxmlformats.org/officeDocument/2006/relationships/hyperlink" Target="http://blogs.worldwatch.org/nourishingtheplanet/rising-food-prices-and-social-unrest/" TargetMode="External"/><Relationship Id="rId10" Type="http://schemas.openxmlformats.org/officeDocument/2006/relationships/hyperlink" Target="http://www.bbc.co.uk/news/world-africa-12134307" TargetMode="External"/><Relationship Id="rId19" Type="http://schemas.openxmlformats.org/officeDocument/2006/relationships/hyperlink" Target="http://www.cadrought.com/soil-needed-drought-friendly-container-garde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wfp.org/nutrition/nutrition-in-emergencie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Geography\Geography%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A5506-F225-4F91-9915-37A7651D1881}"/>
</file>

<file path=customXml/itemProps2.xml><?xml version="1.0" encoding="utf-8"?>
<ds:datastoreItem xmlns:ds="http://schemas.openxmlformats.org/officeDocument/2006/customXml" ds:itemID="{1832D431-2AC4-4C15-867C-8A73FF786D06}">
  <ds:schemaRefs>
    <ds:schemaRef ds:uri="http://schemas.microsoft.com/sharepoint/v3/contenttype/forms"/>
  </ds:schemaRefs>
</ds:datastoreItem>
</file>

<file path=customXml/itemProps3.xml><?xml version="1.0" encoding="utf-8"?>
<ds:datastoreItem xmlns:ds="http://schemas.openxmlformats.org/officeDocument/2006/customXml" ds:itemID="{70E5E73D-6317-4DBD-8446-02B26437E92E}">
  <ds:schemaRefs>
    <ds:schemaRef ds:uri="31a7a3d0-0a56-4950-b28b-71d0a3677f7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da806ae-8aef-4e26-a904-13da8f2ff1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Geography landscape</Template>
  <TotalTime>0</TotalTime>
  <Pages>6</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Gemma Pullan</cp:lastModifiedBy>
  <cp:revision>2</cp:revision>
  <cp:lastPrinted>2018-01-30T13:20:00Z</cp:lastPrinted>
  <dcterms:created xsi:type="dcterms:W3CDTF">2020-06-16T14:18:00Z</dcterms:created>
  <dcterms:modified xsi:type="dcterms:W3CDTF">2020-06-16T14:18:00Z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